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2D5E0">
      <w:pPr>
        <w:spacing w:line="560" w:lineRule="exact"/>
        <w:jc w:val="center"/>
        <w:outlineLvl w:val="0"/>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甘州区鼠疫</w:t>
      </w:r>
      <w:r>
        <w:rPr>
          <w:rFonts w:hint="eastAsia" w:ascii="方正小标宋简体" w:eastAsia="方正小标宋简体"/>
          <w:color w:val="000000" w:themeColor="text1"/>
          <w:sz w:val="44"/>
          <w:szCs w:val="44"/>
          <w:lang w:val="en-US" w:eastAsia="zh-CN"/>
          <w14:textFill>
            <w14:solidFill>
              <w14:schemeClr w14:val="tx1"/>
            </w14:solidFill>
          </w14:textFill>
        </w:rPr>
        <w:t>防控</w:t>
      </w:r>
      <w:r>
        <w:rPr>
          <w:rFonts w:hint="eastAsia" w:ascii="方正小标宋简体" w:eastAsia="方正小标宋简体"/>
          <w:color w:val="000000" w:themeColor="text1"/>
          <w:sz w:val="44"/>
          <w:szCs w:val="44"/>
          <w14:textFill>
            <w14:solidFill>
              <w14:schemeClr w14:val="tx1"/>
            </w14:solidFill>
          </w14:textFill>
        </w:rPr>
        <w:t>应急预案</w:t>
      </w:r>
      <w:r>
        <w:rPr>
          <w:rFonts w:hint="eastAsia" w:ascii="方正小标宋简体" w:eastAsia="方正小标宋简体"/>
          <w:color w:val="000000" w:themeColor="text1"/>
          <w:sz w:val="44"/>
          <w:szCs w:val="44"/>
          <w:lang w:eastAsia="zh-CN"/>
          <w14:textFill>
            <w14:solidFill>
              <w14:schemeClr w14:val="tx1"/>
            </w14:solidFill>
          </w14:textFill>
        </w:rPr>
        <w:t>（</w:t>
      </w:r>
      <w:r>
        <w:rPr>
          <w:rFonts w:hint="eastAsia" w:ascii="方正小标宋简体" w:eastAsia="方正小标宋简体"/>
          <w:color w:val="000000" w:themeColor="text1"/>
          <w:sz w:val="44"/>
          <w:szCs w:val="44"/>
          <w:lang w:val="en-US" w:eastAsia="zh-CN"/>
          <w14:textFill>
            <w14:solidFill>
              <w14:schemeClr w14:val="tx1"/>
            </w14:solidFill>
          </w14:textFill>
        </w:rPr>
        <w:t>征求意见稿</w:t>
      </w:r>
      <w:bookmarkStart w:id="0" w:name="_GoBack"/>
      <w:bookmarkEnd w:id="0"/>
      <w:r>
        <w:rPr>
          <w:rFonts w:hint="eastAsia" w:ascii="方正小标宋简体" w:eastAsia="方正小标宋简体"/>
          <w:color w:val="000000" w:themeColor="text1"/>
          <w:sz w:val="44"/>
          <w:szCs w:val="44"/>
          <w:lang w:eastAsia="zh-CN"/>
          <w14:textFill>
            <w14:solidFill>
              <w14:schemeClr w14:val="tx1"/>
            </w14:solidFill>
          </w14:textFill>
        </w:rPr>
        <w:t>）</w:t>
      </w:r>
    </w:p>
    <w:p w14:paraId="010CD5B6">
      <w:pPr>
        <w:spacing w:line="560" w:lineRule="exact"/>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14:paraId="0AEFB8B4">
      <w:pPr>
        <w:keepNext w:val="0"/>
        <w:keepLines w:val="0"/>
        <w:pageBreakBefore w:val="0"/>
        <w:kinsoku/>
        <w:wordWrap/>
        <w:overflowPunct/>
        <w:topLinePunct w:val="0"/>
        <w:autoSpaceDE/>
        <w:autoSpaceDN/>
        <w:bidi w:val="0"/>
        <w:spacing w:line="560" w:lineRule="exact"/>
        <w:ind w:left="0" w:leftChars="0" w:firstLine="3200" w:firstLineChars="1000"/>
        <w:textAlignment w:val="auto"/>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第一章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总</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则 </w:t>
      </w:r>
    </w:p>
    <w:p w14:paraId="703602E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1.1 编制目的</w:t>
      </w:r>
      <w:r>
        <w:rPr>
          <w:rFonts w:hint="eastAsia" w:ascii="仿宋_GB2312" w:eastAsia="仿宋_GB2312"/>
          <w:color w:val="000000" w:themeColor="text1"/>
          <w:sz w:val="32"/>
          <w:szCs w:val="32"/>
          <w14:textFill>
            <w14:solidFill>
              <w14:schemeClr w14:val="tx1"/>
            </w14:solidFill>
          </w14:textFill>
        </w:rPr>
        <w:t xml:space="preserve"> </w:t>
      </w:r>
    </w:p>
    <w:p w14:paraId="281751C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有效预防和快速应对、及时控制鼠疫疫情的暴发和流行，最大限度地减轻鼠疫造成的危害，保障公众身体健康与生命安全，维护社会稳定。 </w:t>
      </w:r>
    </w:p>
    <w:p w14:paraId="698360D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1.2 编制依据 </w:t>
      </w:r>
    </w:p>
    <w:p w14:paraId="5A82F41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《国家突发公共卫生事件应急预案》《甘肃省鼠疫控制应急预案》</w:t>
      </w:r>
      <w:r>
        <w:rPr>
          <w:rFonts w:hint="eastAsia" w:ascii="仿宋_GB2312" w:eastAsia="仿宋_GB2312"/>
          <w:color w:val="000000" w:themeColor="text1"/>
          <w:sz w:val="32"/>
          <w:szCs w:val="32"/>
          <w:lang w:val="en-US"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张掖市</w:t>
      </w:r>
      <w:r>
        <w:rPr>
          <w:rFonts w:hint="eastAsia" w:ascii="仿宋_GB2312" w:eastAsia="仿宋_GB2312"/>
          <w:color w:val="000000" w:themeColor="text1"/>
          <w:sz w:val="32"/>
          <w:szCs w:val="32"/>
          <w14:textFill>
            <w14:solidFill>
              <w14:schemeClr w14:val="tx1"/>
            </w14:solidFill>
          </w14:textFill>
        </w:rPr>
        <w:t>鼠疫控制应急预案》</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甘州区</w:t>
      </w:r>
      <w:r>
        <w:rPr>
          <w:rFonts w:hint="eastAsia" w:ascii="仿宋_GB2312" w:eastAsia="仿宋_GB2312"/>
          <w:color w:val="000000" w:themeColor="text1"/>
          <w:sz w:val="32"/>
          <w:szCs w:val="32"/>
          <w14:textFill>
            <w14:solidFill>
              <w14:schemeClr w14:val="tx1"/>
            </w14:solidFill>
          </w14:textFill>
        </w:rPr>
        <w:t>突发公共事件应急预案》等。</w:t>
      </w:r>
    </w:p>
    <w:p w14:paraId="1A1E0C1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1.3 </w:t>
      </w:r>
      <w:r>
        <w:rPr>
          <w:rFonts w:hint="eastAsia" w:ascii="黑体" w:hAnsi="黑体" w:eastAsia="黑体" w:cs="黑体"/>
          <w:b w:val="0"/>
          <w:bCs w:val="0"/>
          <w:color w:val="000000" w:themeColor="text1"/>
          <w:sz w:val="32"/>
          <w:szCs w:val="32"/>
          <w:lang w:eastAsia="zh-CN"/>
          <w14:textFill>
            <w14:solidFill>
              <w14:schemeClr w14:val="tx1"/>
            </w14:solidFill>
          </w14:textFill>
        </w:rPr>
        <w:t>适用范围</w:t>
      </w:r>
    </w:p>
    <w:p w14:paraId="398AC395">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本预案适用于</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甘州区</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行政区域内发生鼠疫疫情时的应急处置工作。</w:t>
      </w:r>
    </w:p>
    <w:p w14:paraId="35D3B62B">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outlineLvl w:val="1"/>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1.4</w:t>
      </w:r>
      <w:r>
        <w:rPr>
          <w:rFonts w:hint="eastAsia" w:ascii="黑体" w:hAnsi="黑体" w:eastAsia="黑体" w:cs="黑体"/>
          <w:b w:val="0"/>
          <w:bCs w:val="0"/>
          <w:color w:val="000000" w:themeColor="text1"/>
          <w:sz w:val="32"/>
          <w:szCs w:val="32"/>
          <w14:textFill>
            <w14:solidFill>
              <w14:schemeClr w14:val="tx1"/>
            </w14:solidFill>
          </w14:textFill>
        </w:rPr>
        <w:t>工作原则</w:t>
      </w:r>
      <w:r>
        <w:rPr>
          <w:rFonts w:hint="eastAsia" w:ascii="仿宋_GB2312" w:eastAsia="仿宋_GB2312"/>
          <w:b/>
          <w:bCs/>
          <w:color w:val="000000" w:themeColor="text1"/>
          <w:sz w:val="32"/>
          <w:szCs w:val="32"/>
          <w14:textFill>
            <w14:solidFill>
              <w14:schemeClr w14:val="tx1"/>
            </w14:solidFill>
          </w14:textFill>
        </w:rPr>
        <w:t xml:space="preserve"> </w:t>
      </w:r>
    </w:p>
    <w:p w14:paraId="62735F2E">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坚持以人为本、预防为主；依法规范、科学防控；政府负责、部门配合；社会参与、加强宣传；强化监测、综合治理；快速反应、有效处置的原则。 </w:t>
      </w:r>
    </w:p>
    <w:p w14:paraId="5F2CE87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1.</w:t>
      </w:r>
      <w:r>
        <w:rPr>
          <w:rFonts w:hint="eastAsia" w:ascii="黑体" w:hAnsi="黑体" w:eastAsia="黑体" w:cs="黑体"/>
          <w:b w:val="0"/>
          <w:bCs w:val="0"/>
          <w:color w:val="000000" w:themeColor="text1"/>
          <w:sz w:val="32"/>
          <w:szCs w:val="32"/>
          <w:lang w:val="en-US" w:eastAsia="zh-CN"/>
          <w14:textFill>
            <w14:solidFill>
              <w14:schemeClr w14:val="tx1"/>
            </w14:solidFill>
          </w14:textFill>
        </w:rPr>
        <w:t>5</w:t>
      </w:r>
      <w:r>
        <w:rPr>
          <w:rFonts w:hint="eastAsia" w:ascii="黑体" w:hAnsi="黑体" w:eastAsia="黑体" w:cs="黑体"/>
          <w:b w:val="0"/>
          <w:bCs w:val="0"/>
          <w:color w:val="000000" w:themeColor="text1"/>
          <w:sz w:val="32"/>
          <w:szCs w:val="32"/>
          <w14:textFill>
            <w14:solidFill>
              <w14:schemeClr w14:val="tx1"/>
            </w14:solidFill>
          </w14:textFill>
        </w:rPr>
        <w:t xml:space="preserve"> 鼠疫疫情分级 </w:t>
      </w:r>
    </w:p>
    <w:p w14:paraId="1679114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根据鼠疫发生地点、病型、例数、流行范围和趋势及对社会危害程度，将人间鼠疫疫情划分为特别重大（</w:t>
      </w:r>
      <w:r>
        <w:rPr>
          <w:rFonts w:hint="eastAsia" w:ascii="仿宋_GB2312" w:hAnsi="宋体" w:eastAsia="仿宋_GB2312" w:cs="宋体"/>
          <w:color w:val="000000" w:themeColor="text1"/>
          <w:sz w:val="32"/>
          <w:szCs w:val="32"/>
          <w14:textFill>
            <w14:solidFill>
              <w14:schemeClr w14:val="tx1"/>
            </w14:solidFill>
          </w14:textFill>
        </w:rPr>
        <w:t>Ⅰ</w:t>
      </w:r>
      <w:r>
        <w:rPr>
          <w:rFonts w:hint="eastAsia" w:ascii="仿宋_GB2312" w:eastAsia="仿宋_GB2312"/>
          <w:color w:val="000000" w:themeColor="text1"/>
          <w:sz w:val="32"/>
          <w:szCs w:val="32"/>
          <w14:textFill>
            <w14:solidFill>
              <w14:schemeClr w14:val="tx1"/>
            </w14:solidFill>
          </w14:textFill>
        </w:rPr>
        <w:t>级）、重大（</w:t>
      </w:r>
      <w:r>
        <w:rPr>
          <w:rFonts w:hint="eastAsia" w:ascii="仿宋_GB2312" w:hAnsi="宋体" w:eastAsia="仿宋_GB2312" w:cs="宋体"/>
          <w:color w:val="000000" w:themeColor="text1"/>
          <w:sz w:val="32"/>
          <w:szCs w:val="32"/>
          <w14:textFill>
            <w14:solidFill>
              <w14:schemeClr w14:val="tx1"/>
            </w14:solidFill>
          </w14:textFill>
        </w:rPr>
        <w:t>Ⅱ</w:t>
      </w:r>
      <w:r>
        <w:rPr>
          <w:rFonts w:hint="eastAsia" w:ascii="仿宋_GB2312" w:eastAsia="仿宋_GB2312"/>
          <w:color w:val="000000" w:themeColor="text1"/>
          <w:sz w:val="32"/>
          <w:szCs w:val="32"/>
          <w14:textFill>
            <w14:solidFill>
              <w14:schemeClr w14:val="tx1"/>
            </w14:solidFill>
          </w14:textFill>
        </w:rPr>
        <w:t>级）、较大（</w:t>
      </w:r>
      <w:r>
        <w:rPr>
          <w:rFonts w:hint="eastAsia" w:ascii="仿宋_GB2312" w:hAnsi="宋体" w:eastAsia="仿宋_GB2312" w:cs="宋体"/>
          <w:color w:val="000000" w:themeColor="text1"/>
          <w:sz w:val="32"/>
          <w:szCs w:val="32"/>
          <w14:textFill>
            <w14:solidFill>
              <w14:schemeClr w14:val="tx1"/>
            </w14:solidFill>
          </w14:textFill>
        </w:rPr>
        <w:t>Ⅲ</w:t>
      </w:r>
      <w:r>
        <w:rPr>
          <w:rFonts w:hint="eastAsia" w:ascii="仿宋_GB2312" w:eastAsia="仿宋_GB2312"/>
          <w:color w:val="000000" w:themeColor="text1"/>
          <w:sz w:val="32"/>
          <w:szCs w:val="32"/>
          <w14:textFill>
            <w14:solidFill>
              <w14:schemeClr w14:val="tx1"/>
            </w14:solidFill>
          </w14:textFill>
        </w:rPr>
        <w:t>级）和一般（</w:t>
      </w:r>
      <w:r>
        <w:rPr>
          <w:rFonts w:hint="eastAsia" w:ascii="仿宋_GB2312" w:hAnsi="宋体" w:eastAsia="仿宋_GB2312" w:cs="宋体"/>
          <w:color w:val="000000" w:themeColor="text1"/>
          <w:sz w:val="32"/>
          <w:szCs w:val="32"/>
          <w14:textFill>
            <w14:solidFill>
              <w14:schemeClr w14:val="tx1"/>
            </w14:solidFill>
          </w14:textFill>
        </w:rPr>
        <w:t>Ⅳ</w:t>
      </w:r>
      <w:r>
        <w:rPr>
          <w:rFonts w:hint="eastAsia" w:ascii="仿宋_GB2312" w:eastAsia="仿宋_GB2312"/>
          <w:color w:val="000000" w:themeColor="text1"/>
          <w:sz w:val="32"/>
          <w:szCs w:val="32"/>
          <w14:textFill>
            <w14:solidFill>
              <w14:schemeClr w14:val="tx1"/>
            </w14:solidFill>
          </w14:textFill>
        </w:rPr>
        <w:t xml:space="preserve">级）四级。 </w:t>
      </w:r>
    </w:p>
    <w:p w14:paraId="39EA61DE">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.1 特别重大鼠疫疫情（</w:t>
      </w:r>
      <w:r>
        <w:rPr>
          <w:rFonts w:hint="eastAsia" w:ascii="仿宋_GB2312" w:hAnsi="宋体" w:eastAsia="仿宋_GB2312" w:cs="宋体"/>
          <w:b/>
          <w:bCs/>
          <w:color w:val="000000" w:themeColor="text1"/>
          <w:sz w:val="32"/>
          <w:szCs w:val="32"/>
          <w14:textFill>
            <w14:solidFill>
              <w14:schemeClr w14:val="tx1"/>
            </w14:solidFill>
          </w14:textFill>
        </w:rPr>
        <w:t>Ⅰ</w:t>
      </w:r>
      <w:r>
        <w:rPr>
          <w:rFonts w:hint="eastAsia" w:ascii="仿宋_GB2312" w:eastAsia="仿宋_GB2312"/>
          <w:b/>
          <w:bCs/>
          <w:color w:val="000000" w:themeColor="text1"/>
          <w:sz w:val="32"/>
          <w:szCs w:val="32"/>
          <w14:textFill>
            <w14:solidFill>
              <w14:schemeClr w14:val="tx1"/>
            </w14:solidFill>
          </w14:textFill>
        </w:rPr>
        <w:t xml:space="preserve">级） </w:t>
      </w:r>
    </w:p>
    <w:p w14:paraId="0F037DB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有下列情形之一的为特别重大鼠疫疫情（</w:t>
      </w:r>
      <w:r>
        <w:rPr>
          <w:rFonts w:hint="eastAsia" w:ascii="仿宋_GB2312" w:hAnsi="宋体" w:eastAsia="仿宋_GB2312" w:cs="宋体"/>
          <w:b w:val="0"/>
          <w:bCs w:val="0"/>
          <w:color w:val="000000" w:themeColor="text1"/>
          <w:sz w:val="32"/>
          <w:szCs w:val="32"/>
          <w14:textFill>
            <w14:solidFill>
              <w14:schemeClr w14:val="tx1"/>
            </w14:solidFill>
          </w14:textFill>
        </w:rPr>
        <w:t>Ⅰ</w:t>
      </w:r>
      <w:r>
        <w:rPr>
          <w:rFonts w:hint="eastAsia" w:ascii="仿宋_GB2312" w:eastAsia="仿宋_GB2312"/>
          <w:b w:val="0"/>
          <w:bCs w:val="0"/>
          <w:color w:val="000000" w:themeColor="text1"/>
          <w:sz w:val="32"/>
          <w:szCs w:val="32"/>
          <w14:textFill>
            <w14:solidFill>
              <w14:schemeClr w14:val="tx1"/>
            </w14:solidFill>
          </w14:textFill>
        </w:rPr>
        <w:t xml:space="preserve">级）： </w:t>
      </w:r>
    </w:p>
    <w:p w14:paraId="0136E33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eastAsia="仿宋_GB2312"/>
          <w:b w:val="0"/>
          <w:bCs w:val="0"/>
          <w:color w:val="000000" w:themeColor="text1"/>
          <w:sz w:val="32"/>
          <w:szCs w:val="32"/>
          <w14:textFill>
            <w14:solidFill>
              <w14:schemeClr w14:val="tx1"/>
            </w14:solidFill>
          </w14:textFill>
        </w:rPr>
        <w:t xml:space="preserve">肺鼠疫在大、中城市发生，并有扩散趋势； </w:t>
      </w:r>
    </w:p>
    <w:p w14:paraId="17C5460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 xml:space="preserve">相关联的肺鼠疫疫情波及2个以上的省份，并有进一步扩散趋势； </w:t>
      </w:r>
    </w:p>
    <w:p w14:paraId="646FA51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 xml:space="preserve">发生鼠疫菌强毒株丢失事件。 </w:t>
      </w:r>
    </w:p>
    <w:p w14:paraId="02C1872E">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.2 重大鼠疫疫情（</w:t>
      </w:r>
      <w:r>
        <w:rPr>
          <w:rFonts w:hint="eastAsia" w:ascii="仿宋_GB2312" w:hAnsi="宋体" w:eastAsia="仿宋_GB2312" w:cs="宋体"/>
          <w:b/>
          <w:bCs/>
          <w:color w:val="000000" w:themeColor="text1"/>
          <w:sz w:val="32"/>
          <w:szCs w:val="32"/>
          <w14:textFill>
            <w14:solidFill>
              <w14:schemeClr w14:val="tx1"/>
            </w14:solidFill>
          </w14:textFill>
        </w:rPr>
        <w:t>Ⅱ</w:t>
      </w:r>
      <w:r>
        <w:rPr>
          <w:rFonts w:hint="eastAsia" w:ascii="仿宋_GB2312" w:eastAsia="仿宋_GB2312"/>
          <w:b/>
          <w:bCs/>
          <w:color w:val="000000" w:themeColor="text1"/>
          <w:sz w:val="32"/>
          <w:szCs w:val="32"/>
          <w14:textFill>
            <w14:solidFill>
              <w14:schemeClr w14:val="tx1"/>
            </w14:solidFill>
          </w14:textFill>
        </w:rPr>
        <w:t>级）</w:t>
      </w:r>
      <w:r>
        <w:rPr>
          <w:rFonts w:hint="eastAsia" w:ascii="仿宋_GB2312" w:eastAsia="仿宋_GB2312"/>
          <w:b w:val="0"/>
          <w:bCs w:val="0"/>
          <w:color w:val="000000" w:themeColor="text1"/>
          <w:sz w:val="32"/>
          <w:szCs w:val="32"/>
          <w14:textFill>
            <w14:solidFill>
              <w14:schemeClr w14:val="tx1"/>
            </w14:solidFill>
          </w14:textFill>
        </w:rPr>
        <w:t xml:space="preserve"> </w:t>
      </w:r>
    </w:p>
    <w:p w14:paraId="7AEA860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有下列情形之一的为重大鼠疫疫情（</w:t>
      </w:r>
      <w:r>
        <w:rPr>
          <w:rFonts w:hint="eastAsia" w:ascii="仿宋_GB2312" w:hAnsi="宋体" w:eastAsia="仿宋_GB2312" w:cs="宋体"/>
          <w:b w:val="0"/>
          <w:bCs w:val="0"/>
          <w:color w:val="000000" w:themeColor="text1"/>
          <w:sz w:val="32"/>
          <w:szCs w:val="32"/>
          <w14:textFill>
            <w14:solidFill>
              <w14:schemeClr w14:val="tx1"/>
            </w14:solidFill>
          </w14:textFill>
        </w:rPr>
        <w:t>Ⅱ</w:t>
      </w:r>
      <w:r>
        <w:rPr>
          <w:rFonts w:hint="eastAsia" w:ascii="仿宋_GB2312" w:eastAsia="仿宋_GB2312"/>
          <w:b w:val="0"/>
          <w:bCs w:val="0"/>
          <w:color w:val="000000" w:themeColor="text1"/>
          <w:sz w:val="32"/>
          <w:szCs w:val="32"/>
          <w14:textFill>
            <w14:solidFill>
              <w14:schemeClr w14:val="tx1"/>
            </w14:solidFill>
          </w14:textFill>
        </w:rPr>
        <w:t xml:space="preserve">级）： </w:t>
      </w:r>
    </w:p>
    <w:p w14:paraId="2A8B134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eastAsia="仿宋_GB2312"/>
          <w:b w:val="0"/>
          <w:bCs w:val="0"/>
          <w:color w:val="000000" w:themeColor="text1"/>
          <w:sz w:val="32"/>
          <w:szCs w:val="32"/>
          <w14:textFill>
            <w14:solidFill>
              <w14:schemeClr w14:val="tx1"/>
            </w14:solidFill>
          </w14:textFill>
        </w:rPr>
        <w:t xml:space="preserve">在1个县（区）行政区域内，1个平均潜伏期内（6天，下同）发生5例以上肺鼠疫或败血症鼠疫病例； </w:t>
      </w:r>
    </w:p>
    <w:p w14:paraId="3DA6DA1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 xml:space="preserve">相关联的肺鼠疫疫情波及2个以上县（区），并有进一步扩散趋势； </w:t>
      </w:r>
    </w:p>
    <w:p w14:paraId="05CF5D0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 xml:space="preserve">在1个县（区）行政区域内发生腺鼠疫流行，1个平均潜伏期内多点连续发生20例以上，或流行范围波及2个以上市（地）。 </w:t>
      </w:r>
    </w:p>
    <w:p w14:paraId="2F5E838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.3 较大鼠疫疫情（</w:t>
      </w:r>
      <w:r>
        <w:rPr>
          <w:rFonts w:hint="eastAsia" w:ascii="仿宋_GB2312" w:hAnsi="仿宋_GB2312" w:eastAsia="仿宋_GB2312" w:cs="仿宋_GB2312"/>
          <w:b/>
          <w:bCs/>
          <w:color w:val="000000" w:themeColor="text1"/>
          <w:sz w:val="32"/>
          <w:szCs w:val="32"/>
          <w14:textFill>
            <w14:solidFill>
              <w14:schemeClr w14:val="tx1"/>
            </w14:solidFill>
          </w14:textFill>
        </w:rPr>
        <w:t>Ш</w:t>
      </w:r>
      <w:r>
        <w:rPr>
          <w:rFonts w:hint="eastAsia" w:ascii="仿宋_GB2312" w:eastAsia="仿宋_GB2312"/>
          <w:b/>
          <w:bCs/>
          <w:color w:val="000000" w:themeColor="text1"/>
          <w:sz w:val="32"/>
          <w:szCs w:val="32"/>
          <w14:textFill>
            <w14:solidFill>
              <w14:schemeClr w14:val="tx1"/>
            </w14:solidFill>
          </w14:textFill>
        </w:rPr>
        <w:t xml:space="preserve">级） </w:t>
      </w:r>
    </w:p>
    <w:p w14:paraId="3D45ED2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有下列情形之一的为较大鼠疫疫情（</w:t>
      </w:r>
      <w:r>
        <w:rPr>
          <w:rFonts w:hint="eastAsia" w:ascii="仿宋_GB2312" w:hAnsi="仿宋_GB2312" w:eastAsia="仿宋_GB2312" w:cs="仿宋_GB2312"/>
          <w:b w:val="0"/>
          <w:bCs w:val="0"/>
          <w:color w:val="000000" w:themeColor="text1"/>
          <w:sz w:val="32"/>
          <w:szCs w:val="32"/>
          <w14:textFill>
            <w14:solidFill>
              <w14:schemeClr w14:val="tx1"/>
            </w14:solidFill>
          </w14:textFill>
        </w:rPr>
        <w:t>Ш</w:t>
      </w:r>
      <w:r>
        <w:rPr>
          <w:rFonts w:hint="eastAsia" w:ascii="仿宋_GB2312" w:eastAsia="仿宋_GB2312"/>
          <w:b w:val="0"/>
          <w:bCs w:val="0"/>
          <w:color w:val="000000" w:themeColor="text1"/>
          <w:sz w:val="32"/>
          <w:szCs w:val="32"/>
          <w14:textFill>
            <w14:solidFill>
              <w14:schemeClr w14:val="tx1"/>
            </w14:solidFill>
          </w14:textFill>
        </w:rPr>
        <w:t xml:space="preserve">级）： </w:t>
      </w:r>
    </w:p>
    <w:p w14:paraId="009043C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eastAsia="仿宋_GB2312"/>
          <w:b w:val="0"/>
          <w:bCs w:val="0"/>
          <w:color w:val="000000" w:themeColor="text1"/>
          <w:sz w:val="32"/>
          <w:szCs w:val="32"/>
          <w14:textFill>
            <w14:solidFill>
              <w14:schemeClr w14:val="tx1"/>
            </w14:solidFill>
          </w14:textFill>
        </w:rPr>
        <w:t xml:space="preserve">在1个县（区）行政区域内，1个平均潜伏期内发生肺鼠疫或败血症鼠疫病例数1～4例； </w:t>
      </w:r>
    </w:p>
    <w:p w14:paraId="14554FD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在1个县（区）行政区域内发生腺鼠疫流行，1个平均潜伏期内连续发病10～19例，或流行范围波及2个以上县（区）。</w:t>
      </w:r>
      <w:r>
        <w:rPr>
          <w:rFonts w:hint="eastAsia" w:ascii="仿宋_GB2312" w:eastAsia="仿宋_GB2312"/>
          <w:color w:val="000000" w:themeColor="text1"/>
          <w:sz w:val="32"/>
          <w:szCs w:val="32"/>
          <w14:textFill>
            <w14:solidFill>
              <w14:schemeClr w14:val="tx1"/>
            </w14:solidFill>
          </w14:textFill>
        </w:rPr>
        <w:t xml:space="preserve"> </w:t>
      </w:r>
    </w:p>
    <w:p w14:paraId="21F80977">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.4 一般鼠疫疫情（Ⅳ级）</w:t>
      </w:r>
      <w:r>
        <w:rPr>
          <w:rFonts w:hint="eastAsia" w:ascii="仿宋_GB2312" w:eastAsia="仿宋_GB2312"/>
          <w:color w:val="000000" w:themeColor="text1"/>
          <w:sz w:val="32"/>
          <w:szCs w:val="32"/>
          <w14:textFill>
            <w14:solidFill>
              <w14:schemeClr w14:val="tx1"/>
            </w14:solidFill>
          </w14:textFill>
        </w:rPr>
        <w:t xml:space="preserve"> </w:t>
      </w:r>
    </w:p>
    <w:p w14:paraId="23B4FA0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腺鼠疫在1个县（区）行政区域内发生，1个平均潜伏期内病例数1～9例。 </w:t>
      </w:r>
    </w:p>
    <w:p w14:paraId="17693814">
      <w:pPr>
        <w:keepNext w:val="0"/>
        <w:keepLines w:val="0"/>
        <w:pageBreakBefore w:val="0"/>
        <w:widowControl/>
        <w:kinsoku/>
        <w:wordWrap/>
        <w:overflowPunct/>
        <w:topLinePunct w:val="0"/>
        <w:autoSpaceDE/>
        <w:autoSpaceDN/>
        <w:bidi w:val="0"/>
        <w:adjustRightInd/>
        <w:snapToGrid/>
        <w:spacing w:line="560" w:lineRule="exact"/>
        <w:ind w:left="0" w:leftChars="0" w:firstLine="2240" w:firstLineChars="700"/>
        <w:textAlignment w:val="auto"/>
        <w:rPr>
          <w:rFonts w:hint="eastAsia" w:ascii="黑体" w:hAnsi="黑体" w:eastAsia="黑体"/>
          <w:color w:val="000000" w:themeColor="text1"/>
          <w:sz w:val="32"/>
          <w:szCs w:val="32"/>
          <w14:textFill>
            <w14:solidFill>
              <w14:schemeClr w14:val="tx1"/>
            </w14:solidFill>
          </w14:textFill>
        </w:rPr>
      </w:pPr>
    </w:p>
    <w:p w14:paraId="451B0F86">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textAlignment w:val="auto"/>
        <w:outlineLvl w:val="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第二章</w:t>
      </w:r>
      <w:r>
        <w:rPr>
          <w:rFonts w:hint="eastAsia" w:ascii="黑体" w:hAnsi="黑体" w:eastAsia="黑体"/>
          <w:color w:val="000000" w:themeColor="text1"/>
          <w:sz w:val="32"/>
          <w:szCs w:val="32"/>
          <w:lang w:val="en-US" w:eastAsia="zh-CN"/>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应急体系</w:t>
      </w:r>
    </w:p>
    <w:p w14:paraId="2F6D5E46">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b/>
          <w:bCs/>
          <w:color w:val="000000" w:themeColor="text1"/>
          <w:sz w:val="32"/>
          <w:szCs w:val="32"/>
          <w14:textFill>
            <w14:solidFill>
              <w14:schemeClr w14:val="tx1"/>
            </w14:solidFill>
          </w14:textFill>
        </w:rPr>
      </w:pPr>
    </w:p>
    <w:p w14:paraId="2EBCF82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2.1 </w:t>
      </w:r>
      <w:r>
        <w:rPr>
          <w:rFonts w:hint="eastAsia" w:ascii="黑体" w:hAnsi="黑体" w:eastAsia="黑体" w:cs="黑体"/>
          <w:b w:val="0"/>
          <w:bCs w:val="0"/>
          <w:color w:val="000000" w:themeColor="text1"/>
          <w:sz w:val="32"/>
          <w:szCs w:val="32"/>
          <w:lang w:val="en-US" w:eastAsia="zh-CN"/>
          <w14:textFill>
            <w14:solidFill>
              <w14:schemeClr w14:val="tx1"/>
            </w14:solidFill>
          </w14:textFill>
        </w:rPr>
        <w:t>区鼠疫防控</w:t>
      </w:r>
      <w:r>
        <w:rPr>
          <w:rFonts w:hint="eastAsia" w:ascii="黑体" w:hAnsi="黑体" w:eastAsia="黑体" w:cs="黑体"/>
          <w:b w:val="0"/>
          <w:bCs w:val="0"/>
          <w:color w:val="000000" w:themeColor="text1"/>
          <w:sz w:val="32"/>
          <w:szCs w:val="32"/>
          <w14:textFill>
            <w14:solidFill>
              <w14:schemeClr w14:val="tx1"/>
            </w14:solidFill>
          </w14:textFill>
        </w:rPr>
        <w:t>应急指挥</w:t>
      </w:r>
      <w:r>
        <w:rPr>
          <w:rFonts w:hint="eastAsia" w:ascii="黑体" w:hAnsi="黑体" w:eastAsia="黑体" w:cs="黑体"/>
          <w:b w:val="0"/>
          <w:bCs w:val="0"/>
          <w:color w:val="000000" w:themeColor="text1"/>
          <w:sz w:val="32"/>
          <w:szCs w:val="32"/>
          <w:lang w:val="en-US" w:eastAsia="zh-CN"/>
          <w14:textFill>
            <w14:solidFill>
              <w14:schemeClr w14:val="tx1"/>
            </w14:solidFill>
          </w14:textFill>
        </w:rPr>
        <w:t>部及其</w:t>
      </w:r>
      <w:r>
        <w:rPr>
          <w:rFonts w:hint="eastAsia" w:ascii="黑体" w:hAnsi="黑体" w:eastAsia="黑体" w:cs="黑体"/>
          <w:b w:val="0"/>
          <w:bCs w:val="0"/>
          <w:color w:val="000000" w:themeColor="text1"/>
          <w:sz w:val="32"/>
          <w:szCs w:val="32"/>
          <w14:textFill>
            <w14:solidFill>
              <w14:schemeClr w14:val="tx1"/>
            </w14:solidFill>
          </w14:textFill>
        </w:rPr>
        <w:t>职责</w:t>
      </w:r>
      <w:r>
        <w:rPr>
          <w:rFonts w:hint="eastAsia" w:ascii="仿宋_GB2312" w:eastAsia="仿宋_GB2312"/>
          <w:color w:val="000000" w:themeColor="text1"/>
          <w:sz w:val="32"/>
          <w:szCs w:val="32"/>
          <w14:textFill>
            <w14:solidFill>
              <w14:schemeClr w14:val="tx1"/>
            </w14:solidFill>
          </w14:textFill>
        </w:rPr>
        <w:t xml:space="preserve"> </w:t>
      </w:r>
    </w:p>
    <w:p w14:paraId="4083AAB1">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2.1.1</w:t>
      </w:r>
      <w:r>
        <w:rPr>
          <w:rFonts w:hint="eastAsia" w:ascii="仿宋_GB2312" w:hAnsi="仿宋_GB2312" w:eastAsia="仿宋_GB2312" w:cs="仿宋_GB2312"/>
          <w:b/>
          <w:bCs/>
          <w:color w:val="000000" w:themeColor="text1"/>
          <w:sz w:val="32"/>
          <w:szCs w:val="32"/>
          <w14:textFill>
            <w14:solidFill>
              <w14:schemeClr w14:val="tx1"/>
            </w14:solidFill>
          </w14:textFill>
        </w:rPr>
        <w:t>应急指挥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部组成</w:t>
      </w:r>
    </w:p>
    <w:p w14:paraId="5DDF33F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成立</w:t>
      </w:r>
      <w:r>
        <w:rPr>
          <w:rFonts w:hint="eastAsia" w:ascii="仿宋_GB2312" w:eastAsia="仿宋_GB2312"/>
          <w:color w:val="auto"/>
          <w:sz w:val="32"/>
          <w:szCs w:val="32"/>
          <w:lang w:eastAsia="zh-CN"/>
        </w:rPr>
        <w:t>甘州区鼠疫控制</w:t>
      </w:r>
      <w:r>
        <w:rPr>
          <w:rFonts w:hint="eastAsia" w:ascii="仿宋_GB2312" w:eastAsia="仿宋_GB2312"/>
          <w:color w:val="auto"/>
          <w:sz w:val="32"/>
          <w:szCs w:val="32"/>
        </w:rPr>
        <w:t>应急指挥部( 以下简称“</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应急指挥部”)，</w:t>
      </w:r>
      <w:r>
        <w:rPr>
          <w:rFonts w:hint="eastAsia" w:ascii="仿宋_GB2312" w:eastAsia="仿宋_GB2312"/>
          <w:color w:val="auto"/>
          <w:sz w:val="32"/>
          <w:szCs w:val="32"/>
          <w:lang w:val="en-US" w:eastAsia="zh-CN"/>
        </w:rPr>
        <w:t>在区委、区政府的统一领导下，具体</w:t>
      </w:r>
      <w:r>
        <w:rPr>
          <w:rFonts w:hint="eastAsia" w:ascii="仿宋_GB2312" w:eastAsia="仿宋_GB2312"/>
          <w:color w:val="auto"/>
          <w:sz w:val="32"/>
          <w:szCs w:val="32"/>
        </w:rPr>
        <w:t>负责全</w:t>
      </w:r>
      <w:r>
        <w:rPr>
          <w:rFonts w:hint="eastAsia" w:ascii="仿宋_GB2312" w:eastAsia="仿宋_GB2312"/>
          <w:color w:val="auto"/>
          <w:sz w:val="32"/>
          <w:szCs w:val="32"/>
          <w:lang w:eastAsia="zh-CN"/>
        </w:rPr>
        <w:t>区</w:t>
      </w:r>
      <w:r>
        <w:rPr>
          <w:rFonts w:hint="eastAsia" w:ascii="仿宋_GB2312" w:eastAsia="仿宋_GB2312"/>
          <w:color w:val="auto"/>
          <w:sz w:val="32"/>
          <w:szCs w:val="32"/>
        </w:rPr>
        <w:t>鼠疫疫情应急处理工作的统一领导和指挥，作出处理鼠疫疫情的重大决策，决定拟采取的重大措施，组织实施疫情控制工作。区</w:t>
      </w:r>
      <w:r>
        <w:rPr>
          <w:rFonts w:hint="eastAsia" w:ascii="仿宋_GB2312" w:eastAsia="仿宋_GB2312"/>
          <w:color w:val="auto"/>
          <w:sz w:val="32"/>
          <w:szCs w:val="32"/>
          <w:lang w:eastAsia="zh-CN"/>
        </w:rPr>
        <w:t>政府分管副区长任总指挥，区</w:t>
      </w:r>
      <w:r>
        <w:rPr>
          <w:rFonts w:hint="eastAsia" w:ascii="仿宋_GB2312" w:eastAsia="仿宋_GB2312"/>
          <w:color w:val="auto"/>
          <w:sz w:val="32"/>
          <w:szCs w:val="32"/>
        </w:rPr>
        <w:t>政府办对应联系副主任(督查专员)、</w:t>
      </w:r>
      <w:r>
        <w:rPr>
          <w:rFonts w:hint="eastAsia" w:ascii="仿宋_GB2312" w:eastAsia="仿宋_GB2312"/>
          <w:color w:val="auto"/>
          <w:sz w:val="32"/>
          <w:szCs w:val="32"/>
          <w:lang w:eastAsia="zh-CN"/>
        </w:rPr>
        <w:t>区</w:t>
      </w:r>
      <w:r>
        <w:rPr>
          <w:rFonts w:hint="eastAsia" w:ascii="仿宋_GB2312" w:eastAsia="仿宋_GB2312"/>
          <w:color w:val="auto"/>
          <w:sz w:val="32"/>
          <w:szCs w:val="32"/>
        </w:rPr>
        <w:t>卫生健康</w:t>
      </w:r>
      <w:r>
        <w:rPr>
          <w:rFonts w:hint="eastAsia" w:ascii="仿宋_GB2312" w:eastAsia="仿宋_GB2312"/>
          <w:color w:val="auto"/>
          <w:sz w:val="32"/>
          <w:szCs w:val="32"/>
          <w:lang w:eastAsia="zh-CN"/>
        </w:rPr>
        <w:t>局局长</w:t>
      </w:r>
      <w:r>
        <w:rPr>
          <w:rFonts w:hint="eastAsia" w:ascii="仿宋_GB2312" w:eastAsia="仿宋_GB2312"/>
          <w:color w:val="auto"/>
          <w:sz w:val="32"/>
          <w:szCs w:val="32"/>
        </w:rPr>
        <w:t>任副总指挥，</w:t>
      </w:r>
      <w:r>
        <w:rPr>
          <w:rFonts w:hint="eastAsia" w:ascii="仿宋_GB2312" w:eastAsia="仿宋_GB2312"/>
          <w:color w:val="auto"/>
          <w:sz w:val="32"/>
          <w:szCs w:val="32"/>
          <w:lang w:eastAsia="zh-CN"/>
        </w:rPr>
        <w:t>区</w:t>
      </w:r>
      <w:r>
        <w:rPr>
          <w:rFonts w:hint="eastAsia" w:ascii="仿宋_GB2312" w:eastAsia="仿宋_GB2312"/>
          <w:color w:val="auto"/>
          <w:sz w:val="32"/>
          <w:szCs w:val="32"/>
        </w:rPr>
        <w:t>卫生健康</w:t>
      </w:r>
      <w:r>
        <w:rPr>
          <w:rFonts w:hint="eastAsia" w:ascii="仿宋_GB2312" w:eastAsia="仿宋_GB2312"/>
          <w:color w:val="auto"/>
          <w:sz w:val="32"/>
          <w:szCs w:val="32"/>
          <w:lang w:eastAsia="zh-CN"/>
        </w:rPr>
        <w:t>局</w:t>
      </w:r>
      <w:r>
        <w:rPr>
          <w:rFonts w:hint="eastAsia" w:ascii="仿宋_GB2312" w:eastAsia="仿宋_GB2312"/>
          <w:color w:val="auto"/>
          <w:sz w:val="32"/>
          <w:szCs w:val="32"/>
        </w:rPr>
        <w:t>、区发改局</w:t>
      </w:r>
      <w:r>
        <w:rPr>
          <w:rFonts w:hint="eastAsia" w:ascii="仿宋_GB2312" w:eastAsia="仿宋_GB2312"/>
          <w:color w:val="auto"/>
          <w:sz w:val="32"/>
          <w:szCs w:val="32"/>
          <w:lang w:eastAsia="zh-CN"/>
        </w:rPr>
        <w:t>、</w:t>
      </w:r>
      <w:r>
        <w:rPr>
          <w:rFonts w:hint="eastAsia" w:ascii="仿宋_GB2312" w:eastAsia="仿宋_GB2312"/>
          <w:color w:val="auto"/>
          <w:sz w:val="32"/>
          <w:szCs w:val="32"/>
        </w:rPr>
        <w:t>区教育局</w:t>
      </w:r>
      <w:r>
        <w:rPr>
          <w:rFonts w:hint="eastAsia" w:ascii="仿宋_GB2312" w:eastAsia="仿宋_GB2312"/>
          <w:color w:val="auto"/>
          <w:sz w:val="32"/>
          <w:szCs w:val="32"/>
          <w:lang w:eastAsia="zh-CN"/>
        </w:rPr>
        <w:t>、区科技局、</w:t>
      </w:r>
      <w:r>
        <w:rPr>
          <w:rFonts w:hint="eastAsia" w:ascii="仿宋_GB2312" w:eastAsia="仿宋_GB2312"/>
          <w:color w:val="auto"/>
          <w:sz w:val="32"/>
          <w:szCs w:val="32"/>
        </w:rPr>
        <w:t>市公安局甘州分局、区财政局、区民政局</w:t>
      </w:r>
      <w:r>
        <w:rPr>
          <w:rFonts w:hint="eastAsia" w:ascii="仿宋_GB2312" w:eastAsia="仿宋_GB2312"/>
          <w:color w:val="auto"/>
          <w:sz w:val="32"/>
          <w:szCs w:val="32"/>
          <w:lang w:eastAsia="zh-CN"/>
        </w:rPr>
        <w:t>、</w:t>
      </w:r>
      <w:r>
        <w:rPr>
          <w:rFonts w:hint="eastAsia" w:ascii="仿宋_GB2312" w:eastAsia="仿宋_GB2312"/>
          <w:color w:val="auto"/>
          <w:sz w:val="32"/>
          <w:szCs w:val="32"/>
        </w:rPr>
        <w:t>区交通运输局、区农业农村局、</w:t>
      </w:r>
      <w:r>
        <w:rPr>
          <w:rFonts w:hint="eastAsia" w:ascii="仿宋_GB2312" w:eastAsia="仿宋_GB2312"/>
          <w:color w:val="auto"/>
          <w:sz w:val="32"/>
          <w:szCs w:val="32"/>
          <w:lang w:eastAsia="zh-CN"/>
        </w:rPr>
        <w:t>区融媒体中心、</w:t>
      </w:r>
      <w:r>
        <w:rPr>
          <w:rFonts w:hint="eastAsia" w:ascii="仿宋_GB2312" w:eastAsia="仿宋_GB2312"/>
          <w:color w:val="auto"/>
          <w:sz w:val="32"/>
          <w:szCs w:val="32"/>
        </w:rPr>
        <w:t>区文体广电和旅游局、</w:t>
      </w:r>
      <w:r>
        <w:rPr>
          <w:rFonts w:hint="eastAsia" w:ascii="仿宋_GB2312" w:eastAsia="仿宋_GB2312"/>
          <w:color w:val="auto"/>
          <w:sz w:val="32"/>
          <w:szCs w:val="32"/>
          <w:lang w:eastAsia="zh-CN"/>
        </w:rPr>
        <w:t>区商务局、</w:t>
      </w:r>
      <w:r>
        <w:rPr>
          <w:rFonts w:hint="eastAsia" w:ascii="仿宋_GB2312" w:eastAsia="仿宋_GB2312"/>
          <w:color w:val="auto"/>
          <w:sz w:val="32"/>
          <w:szCs w:val="32"/>
        </w:rPr>
        <w:t>区林草局、区市场监管局、</w:t>
      </w:r>
      <w:r>
        <w:rPr>
          <w:rFonts w:hint="eastAsia" w:ascii="仿宋_GB2312" w:eastAsia="仿宋_GB2312"/>
          <w:color w:val="auto"/>
          <w:sz w:val="32"/>
          <w:szCs w:val="32"/>
          <w:lang w:eastAsia="zh-CN"/>
        </w:rPr>
        <w:t>区红十字会、</w:t>
      </w:r>
      <w:r>
        <w:rPr>
          <w:rFonts w:hint="eastAsia" w:ascii="仿宋_GB2312" w:eastAsia="仿宋_GB2312"/>
          <w:color w:val="auto"/>
          <w:sz w:val="32"/>
          <w:szCs w:val="32"/>
        </w:rPr>
        <w:t>电信张掖分公司、移动张掖分公司、联通张掖分公司</w:t>
      </w:r>
      <w:r>
        <w:rPr>
          <w:rFonts w:hint="eastAsia" w:ascii="仿宋_GB2312" w:eastAsia="仿宋_GB2312"/>
          <w:color w:val="auto"/>
          <w:sz w:val="32"/>
          <w:szCs w:val="32"/>
          <w:lang w:eastAsia="zh-CN"/>
        </w:rPr>
        <w:t>、</w:t>
      </w:r>
      <w:r>
        <w:rPr>
          <w:rFonts w:hint="eastAsia" w:ascii="仿宋_GB2312" w:eastAsia="仿宋_GB2312"/>
          <w:color w:val="auto"/>
          <w:sz w:val="32"/>
          <w:szCs w:val="32"/>
        </w:rPr>
        <w:t>张掖火车站、高铁西站、</w:t>
      </w:r>
      <w:r>
        <w:rPr>
          <w:rFonts w:hint="eastAsia" w:ascii="仿宋_GB2312" w:eastAsia="仿宋_GB2312"/>
          <w:color w:val="auto"/>
          <w:sz w:val="32"/>
          <w:szCs w:val="32"/>
          <w:lang w:eastAsia="zh-CN"/>
        </w:rPr>
        <w:t>东、南、西汽车站、张掖甘州机场管理有限公司、</w:t>
      </w:r>
      <w:r>
        <w:rPr>
          <w:rFonts w:hint="eastAsia" w:ascii="仿宋_GB2312" w:eastAsia="仿宋_GB2312"/>
          <w:color w:val="auto"/>
          <w:sz w:val="32"/>
          <w:szCs w:val="32"/>
        </w:rPr>
        <w:t>区疾控中心、区人民医院、区妇幼保健院等部门</w:t>
      </w:r>
      <w:r>
        <w:rPr>
          <w:rFonts w:hint="eastAsia" w:ascii="仿宋_GB2312" w:eastAsia="仿宋_GB2312"/>
          <w:color w:val="auto"/>
          <w:sz w:val="32"/>
          <w:szCs w:val="32"/>
          <w:lang w:eastAsia="zh-CN"/>
        </w:rPr>
        <w:t>（</w:t>
      </w:r>
      <w:r>
        <w:rPr>
          <w:rFonts w:hint="eastAsia" w:ascii="仿宋_GB2312" w:eastAsia="仿宋_GB2312"/>
          <w:color w:val="auto"/>
          <w:sz w:val="32"/>
          <w:szCs w:val="32"/>
        </w:rPr>
        <w:t>单位</w:t>
      </w:r>
      <w:r>
        <w:rPr>
          <w:rFonts w:hint="eastAsia" w:ascii="仿宋_GB2312" w:eastAsia="仿宋_GB2312"/>
          <w:color w:val="auto"/>
          <w:sz w:val="32"/>
          <w:szCs w:val="32"/>
          <w:lang w:eastAsia="zh-CN"/>
        </w:rPr>
        <w:t>）</w:t>
      </w:r>
      <w:r>
        <w:rPr>
          <w:rFonts w:hint="eastAsia" w:ascii="仿宋_GB2312" w:eastAsia="仿宋_GB2312"/>
          <w:color w:val="auto"/>
          <w:sz w:val="32"/>
          <w:szCs w:val="32"/>
        </w:rPr>
        <w:t>主要或分管负责同志为成员（成员单位及其工作职责见附件），必要时根据工作需要可增加有关部门和单位负责同志加入。</w:t>
      </w:r>
    </w:p>
    <w:p w14:paraId="70455B33">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2.1.2</w:t>
      </w:r>
      <w:r>
        <w:rPr>
          <w:rFonts w:hint="eastAsia" w:ascii="仿宋_GB2312" w:hAnsi="仿宋_GB2312" w:eastAsia="仿宋_GB2312" w:cs="仿宋_GB2312"/>
          <w:b/>
          <w:bCs/>
          <w:color w:val="000000" w:themeColor="text1"/>
          <w:sz w:val="32"/>
          <w:szCs w:val="32"/>
          <w14:textFill>
            <w14:solidFill>
              <w14:schemeClr w14:val="tx1"/>
            </w14:solidFill>
          </w14:textFill>
        </w:rPr>
        <w:t>应急指挥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部主要职责</w:t>
      </w:r>
    </w:p>
    <w:p w14:paraId="448B713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eastAsia="仿宋_GB2312"/>
          <w:b w:val="0"/>
          <w:bCs w:val="0"/>
          <w:color w:val="000000" w:themeColor="text1"/>
          <w:sz w:val="32"/>
          <w:szCs w:val="32"/>
          <w14:textFill>
            <w14:solidFill>
              <w14:schemeClr w14:val="tx1"/>
            </w14:solidFill>
          </w14:textFill>
        </w:rPr>
        <w:t>组织协调有关部门参与鼠疫应急处置工作。</w:t>
      </w:r>
    </w:p>
    <w:p w14:paraId="4F8CFA8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eastAsia="仿宋_GB2312"/>
          <w:b w:val="0"/>
          <w:bCs w:val="0"/>
          <w:color w:val="000000" w:themeColor="text1"/>
          <w:sz w:val="32"/>
          <w:szCs w:val="32"/>
          <w14:textFill>
            <w14:solidFill>
              <w14:schemeClr w14:val="tx1"/>
            </w14:solidFill>
          </w14:textFill>
        </w:rPr>
        <w:t>根据鼠疫应急处置工作需要，调集</w:t>
      </w:r>
      <w:r>
        <w:rPr>
          <w:rFonts w:hint="default" w:ascii="仿宋_GB2312" w:eastAsia="仿宋_GB2312"/>
          <w:b w:val="0"/>
          <w:bCs w:val="0"/>
          <w:color w:val="000000" w:themeColor="text1"/>
          <w:sz w:val="32"/>
          <w:szCs w:val="32"/>
          <w14:textFill>
            <w14:solidFill>
              <w14:schemeClr w14:val="tx1"/>
            </w14:solidFill>
          </w14:textFill>
          <w:woUserID w:val="1"/>
        </w:rPr>
        <w:t>甘州区</w:t>
      </w:r>
      <w:r>
        <w:rPr>
          <w:rFonts w:hint="eastAsia" w:ascii="仿宋_GB2312" w:eastAsia="仿宋_GB2312"/>
          <w:b w:val="0"/>
          <w:bCs w:val="0"/>
          <w:color w:val="000000" w:themeColor="text1"/>
          <w:sz w:val="32"/>
          <w:szCs w:val="32"/>
          <w14:textFill>
            <w14:solidFill>
              <w14:schemeClr w14:val="tx1"/>
            </w14:solidFill>
          </w14:textFill>
        </w:rPr>
        <w:t>内各类人</w:t>
      </w:r>
    </w:p>
    <w:p w14:paraId="0E7D6F32">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员、物资、交通工具和相关设施、设备投入疫情防控工作。</w:t>
      </w:r>
    </w:p>
    <w:p w14:paraId="77A8B69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w:t>
      </w:r>
      <w:r>
        <w:rPr>
          <w:rFonts w:hint="eastAsia" w:ascii="仿宋_GB2312" w:eastAsia="仿宋_GB2312"/>
          <w:b w:val="0"/>
          <w:bCs w:val="0"/>
          <w:color w:val="000000" w:themeColor="text1"/>
          <w:sz w:val="32"/>
          <w:szCs w:val="32"/>
          <w14:textFill>
            <w14:solidFill>
              <w14:schemeClr w14:val="tx1"/>
            </w14:solidFill>
          </w14:textFill>
        </w:rPr>
        <w:t>划定控制区域:发生鼠疫疫情时，区政府报经市政府决定，宣布疫区范围;经省政府核准，对本行政区域内疫区实施封锁。</w:t>
      </w:r>
    </w:p>
    <w:p w14:paraId="1B07B46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w:t>
      </w:r>
      <w:r>
        <w:rPr>
          <w:rFonts w:hint="eastAsia" w:ascii="仿宋_GB2312" w:eastAsia="仿宋_GB2312"/>
          <w:b w:val="0"/>
          <w:bCs w:val="0"/>
          <w:color w:val="000000" w:themeColor="text1"/>
          <w:sz w:val="32"/>
          <w:szCs w:val="32"/>
          <w14:textFill>
            <w14:solidFill>
              <w14:schemeClr w14:val="tx1"/>
            </w14:solidFill>
          </w14:textFill>
        </w:rPr>
        <w:t>人群聚集活动控制:发生疫情的当地政府可以在本行政</w:t>
      </w:r>
    </w:p>
    <w:p w14:paraId="61927F02">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区域内采取限制或者停工、停业、停课，停止集市、集会以及其</w:t>
      </w:r>
    </w:p>
    <w:p w14:paraId="5D6488E7">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他人群聚集的活动。</w:t>
      </w:r>
    </w:p>
    <w:p w14:paraId="7E7CE59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w:t>
      </w:r>
      <w:r>
        <w:rPr>
          <w:rFonts w:hint="eastAsia" w:ascii="仿宋_GB2312" w:eastAsia="仿宋_GB2312"/>
          <w:b w:val="0"/>
          <w:bCs w:val="0"/>
          <w:color w:val="000000" w:themeColor="text1"/>
          <w:sz w:val="32"/>
          <w:szCs w:val="32"/>
          <w14:textFill>
            <w14:solidFill>
              <w14:schemeClr w14:val="tx1"/>
            </w14:solidFill>
          </w14:textFill>
        </w:rPr>
        <w:t>流动人口管理:对流动人口采取预防管理措施，对鼠疫</w:t>
      </w:r>
    </w:p>
    <w:p w14:paraId="5429DF16">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患者、疑似鼠疫患者采取就地隔离、就地观察、就地治疗等措施，</w:t>
      </w:r>
    </w:p>
    <w:p w14:paraId="2FFB0B7B">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对密切接触者视情况采取集中或居家医学观察。</w:t>
      </w:r>
    </w:p>
    <w:p w14:paraId="64FEBE3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(6)交通卫生检疫:结合疫情形势，在交通站点设立临时交</w:t>
      </w:r>
    </w:p>
    <w:p w14:paraId="303E54DE">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通卫生检疫站，对进出疫区和运行中的交通工具及其乘运人员和</w:t>
      </w:r>
    </w:p>
    <w:p w14:paraId="260D3BB3">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物资、宿主动物进行检疫查验;对鼠疫病人、疑似病人及其密切</w:t>
      </w:r>
    </w:p>
    <w:p w14:paraId="7FC67189">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接触者实施临时隔离、留验和</w:t>
      </w:r>
      <w:r>
        <w:rPr>
          <w:rFonts w:hint="eastAsia" w:ascii="仿宋_GB2312" w:eastAsia="仿宋_GB2312"/>
          <w:b w:val="0"/>
          <w:bCs w:val="0"/>
          <w:color w:val="auto"/>
          <w:sz w:val="32"/>
          <w:szCs w:val="32"/>
        </w:rPr>
        <w:t>向</w:t>
      </w:r>
      <w:r>
        <w:rPr>
          <w:rFonts w:hint="default" w:ascii="仿宋_GB2312" w:eastAsia="仿宋_GB2312"/>
          <w:b w:val="0"/>
          <w:bCs w:val="0"/>
          <w:color w:val="auto"/>
          <w:sz w:val="32"/>
          <w:szCs w:val="32"/>
          <w:woUserID w:val="1"/>
        </w:rPr>
        <w:t>卫生健康</w:t>
      </w:r>
      <w:r>
        <w:rPr>
          <w:rFonts w:hint="eastAsia" w:ascii="仿宋_GB2312" w:eastAsia="仿宋_GB2312"/>
          <w:b w:val="0"/>
          <w:bCs w:val="0"/>
          <w:color w:val="auto"/>
          <w:sz w:val="32"/>
          <w:szCs w:val="32"/>
          <w:lang w:val="en-US" w:eastAsia="zh-CN"/>
          <w:woUserID w:val="1"/>
        </w:rPr>
        <w:t>部门</w:t>
      </w:r>
      <w:r>
        <w:rPr>
          <w:rFonts w:hint="eastAsia" w:ascii="仿宋_GB2312" w:eastAsia="仿宋_GB2312"/>
          <w:b w:val="0"/>
          <w:bCs w:val="0"/>
          <w:color w:val="000000" w:themeColor="text1"/>
          <w:sz w:val="32"/>
          <w:szCs w:val="32"/>
          <w14:textFill>
            <w14:solidFill>
              <w14:schemeClr w14:val="tx1"/>
            </w14:solidFill>
          </w14:textFill>
        </w:rPr>
        <w:t>指定的医疗卫生机构移交。</w:t>
      </w:r>
    </w:p>
    <w:p w14:paraId="1AAD6CB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(7)疫情报告:鼠疫疫情发生后，</w:t>
      </w:r>
      <w:r>
        <w:rPr>
          <w:rFonts w:hint="eastAsia" w:ascii="仿宋_GB2312" w:eastAsia="仿宋_GB2312"/>
          <w:b w:val="0"/>
          <w:bCs w:val="0"/>
          <w:color w:val="000000" w:themeColor="text1"/>
          <w:sz w:val="32"/>
          <w:szCs w:val="32"/>
          <w:lang w:eastAsia="zh-CN"/>
          <w14:textFill>
            <w14:solidFill>
              <w14:schemeClr w14:val="tx1"/>
            </w14:solidFill>
          </w14:textFill>
        </w:rPr>
        <w:t>区</w:t>
      </w:r>
      <w:r>
        <w:rPr>
          <w:rFonts w:hint="eastAsia" w:ascii="仿宋_GB2312" w:eastAsia="仿宋_GB2312"/>
          <w:b w:val="0"/>
          <w:bCs w:val="0"/>
          <w:color w:val="000000" w:themeColor="text1"/>
          <w:sz w:val="32"/>
          <w:szCs w:val="32"/>
          <w14:textFill>
            <w14:solidFill>
              <w14:schemeClr w14:val="tx1"/>
            </w14:solidFill>
          </w14:textFill>
        </w:rPr>
        <w:t>政府有关部门按照相关</w:t>
      </w:r>
    </w:p>
    <w:p w14:paraId="3E6D1502">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规定及时、准确做好疫情报告和通报工作。</w:t>
      </w:r>
    </w:p>
    <w:p w14:paraId="22BE8B4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(8)开展群防群控:街道、乡(镇)以及居委会、村委会应协助卫生健康行政部门、医疗卫生机构和其他有关部门，做好疫情信息的收集、报告、人员转移或隔离及公共卫生措施的实施。</w:t>
      </w:r>
    </w:p>
    <w:p w14:paraId="3CEF004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(9)健康教育:做好以“三报三不”(“三报”即发现病、死</w:t>
      </w:r>
    </w:p>
    <w:p w14:paraId="612C414F">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旱獭和其他病、死动物要报告、发现疑似鼠疫病人要报告、发现</w:t>
      </w:r>
    </w:p>
    <w:p w14:paraId="5AB523D3">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不明原因的高热病人和急死病人要报告，“三不”即不私自捕猎疫源动物、不剥食疫源动物、不私自携带疫源动物及其产品出疫区)为主的鼠防知识宣传教育，提高公众预防保健意识。</w:t>
      </w:r>
    </w:p>
    <w:p w14:paraId="1004770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2.2 </w:t>
      </w:r>
      <w:r>
        <w:rPr>
          <w:rFonts w:hint="eastAsia" w:ascii="黑体" w:hAnsi="黑体" w:eastAsia="黑体" w:cs="黑体"/>
          <w:b w:val="0"/>
          <w:bCs w:val="0"/>
          <w:color w:val="000000" w:themeColor="text1"/>
          <w:sz w:val="32"/>
          <w:szCs w:val="32"/>
          <w:lang w:eastAsia="zh-CN"/>
          <w14:textFill>
            <w14:solidFill>
              <w14:schemeClr w14:val="tx1"/>
            </w14:solidFill>
          </w14:textFill>
        </w:rPr>
        <w:t>区</w:t>
      </w:r>
      <w:r>
        <w:rPr>
          <w:rFonts w:hint="eastAsia" w:ascii="黑体" w:hAnsi="黑体" w:eastAsia="黑体" w:cs="黑体"/>
          <w:b w:val="0"/>
          <w:bCs w:val="0"/>
          <w:color w:val="000000" w:themeColor="text1"/>
          <w:sz w:val="32"/>
          <w:szCs w:val="32"/>
          <w14:textFill>
            <w14:solidFill>
              <w14:schemeClr w14:val="tx1"/>
            </w14:solidFill>
          </w14:textFill>
        </w:rPr>
        <w:t>应急指挥部办公室及其职责</w:t>
      </w:r>
    </w:p>
    <w:p w14:paraId="346144A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应急指挥部下设办公室，办公室设在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，办公</w:t>
      </w:r>
    </w:p>
    <w:p w14:paraId="242A2087">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室主任由</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局局长</w:t>
      </w:r>
      <w:r>
        <w:rPr>
          <w:rFonts w:hint="eastAsia" w:ascii="仿宋_GB2312" w:eastAsia="仿宋_GB2312"/>
          <w:color w:val="000000" w:themeColor="text1"/>
          <w:sz w:val="32"/>
          <w:szCs w:val="32"/>
          <w14:textFill>
            <w14:solidFill>
              <w14:schemeClr w14:val="tx1"/>
            </w14:solidFill>
          </w14:textFill>
        </w:rPr>
        <w:t>兼任。</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鼠疫控制应急指挥部办公室的职责是负责全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鼠疫疫情应急处置的日常管理协调工作。</w:t>
      </w:r>
    </w:p>
    <w:p w14:paraId="4727592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highlight w:val="yellow"/>
          <w14:textFill>
            <w14:solidFill>
              <w14:schemeClr w14:val="tx1"/>
            </w14:solidFill>
          </w14:textFill>
        </w:rPr>
      </w:pPr>
      <w:r>
        <w:rPr>
          <w:rFonts w:hint="eastAsia" w:ascii="黑体" w:hAnsi="黑体" w:eastAsia="黑体" w:cs="黑体"/>
          <w:b w:val="0"/>
          <w:bCs w:val="0"/>
          <w:color w:val="000000" w:themeColor="text1"/>
          <w:sz w:val="32"/>
          <w:szCs w:val="32"/>
          <w:highlight w:val="yellow"/>
          <w14:textFill>
            <w14:solidFill>
              <w14:schemeClr w14:val="tx1"/>
            </w14:solidFill>
          </w14:textFill>
        </w:rPr>
        <w:t>2.</w:t>
      </w:r>
      <w:r>
        <w:rPr>
          <w:rFonts w:hint="eastAsia" w:ascii="黑体" w:hAnsi="黑体" w:eastAsia="黑体" w:cs="黑体"/>
          <w:b w:val="0"/>
          <w:bCs w:val="0"/>
          <w:color w:val="000000" w:themeColor="text1"/>
          <w:sz w:val="32"/>
          <w:szCs w:val="32"/>
          <w:highlight w:val="yellow"/>
          <w:lang w:val="en-US" w:eastAsia="zh-CN"/>
          <w14:textFill>
            <w14:solidFill>
              <w14:schemeClr w14:val="tx1"/>
            </w14:solidFill>
          </w14:textFill>
        </w:rPr>
        <w:t>3</w:t>
      </w:r>
      <w:r>
        <w:rPr>
          <w:rFonts w:hint="eastAsia" w:ascii="黑体" w:hAnsi="黑体" w:eastAsia="黑体" w:cs="黑体"/>
          <w:b w:val="0"/>
          <w:bCs w:val="0"/>
          <w:color w:val="000000" w:themeColor="text1"/>
          <w:sz w:val="32"/>
          <w:szCs w:val="32"/>
          <w:highlight w:val="yellow"/>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yellow"/>
          <w:lang w:eastAsia="zh-CN"/>
          <w14:textFill>
            <w14:solidFill>
              <w14:schemeClr w14:val="tx1"/>
            </w14:solidFill>
          </w14:textFill>
        </w:rPr>
        <w:t>各乡镇人民政府、街道办事处</w:t>
      </w:r>
      <w:r>
        <w:rPr>
          <w:rFonts w:hint="eastAsia" w:ascii="黑体" w:hAnsi="黑体" w:eastAsia="黑体" w:cs="黑体"/>
          <w:b w:val="0"/>
          <w:bCs w:val="0"/>
          <w:color w:val="000000" w:themeColor="text1"/>
          <w:sz w:val="32"/>
          <w:szCs w:val="32"/>
          <w:highlight w:val="yellow"/>
          <w14:textFill>
            <w14:solidFill>
              <w14:schemeClr w14:val="tx1"/>
            </w14:solidFill>
          </w14:textFill>
        </w:rPr>
        <w:t>鼠疫应急</w:t>
      </w:r>
      <w:r>
        <w:rPr>
          <w:rFonts w:hint="eastAsia" w:ascii="黑体" w:hAnsi="黑体" w:eastAsia="黑体" w:cs="黑体"/>
          <w:b w:val="0"/>
          <w:bCs w:val="0"/>
          <w:color w:val="000000" w:themeColor="text1"/>
          <w:sz w:val="32"/>
          <w:szCs w:val="32"/>
          <w:highlight w:val="yellow"/>
          <w:lang w:eastAsia="zh-CN"/>
          <w14:textFill>
            <w14:solidFill>
              <w14:schemeClr w14:val="tx1"/>
            </w14:solidFill>
          </w14:textFill>
        </w:rPr>
        <w:t>处置</w:t>
      </w:r>
      <w:r>
        <w:rPr>
          <w:rFonts w:hint="eastAsia" w:ascii="黑体" w:hAnsi="黑体" w:eastAsia="黑体" w:cs="黑体"/>
          <w:b w:val="0"/>
          <w:bCs w:val="0"/>
          <w:color w:val="000000" w:themeColor="text1"/>
          <w:sz w:val="32"/>
          <w:szCs w:val="32"/>
          <w:highlight w:val="yellow"/>
          <w14:textFill>
            <w14:solidFill>
              <w14:schemeClr w14:val="tx1"/>
            </w14:solidFill>
          </w14:textFill>
        </w:rPr>
        <w:t>职责</w:t>
      </w:r>
    </w:p>
    <w:p w14:paraId="373D8B4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auto"/>
          <w:sz w:val="32"/>
          <w:szCs w:val="32"/>
          <w:highlight w:val="yellow"/>
        </w:rPr>
      </w:pPr>
      <w:r>
        <w:rPr>
          <w:rFonts w:hint="eastAsia" w:ascii="仿宋_GB2312" w:eastAsia="仿宋_GB2312"/>
          <w:color w:val="auto"/>
          <w:sz w:val="32"/>
          <w:szCs w:val="32"/>
          <w:highlight w:val="yellow"/>
          <w:lang w:eastAsia="zh-CN"/>
        </w:rPr>
        <w:t>各乡镇人民政府、街道办事处及乡镇卫生院（社区卫生服务中心）</w:t>
      </w:r>
      <w:r>
        <w:rPr>
          <w:rFonts w:hint="eastAsia" w:ascii="仿宋_GB2312" w:eastAsia="仿宋_GB2312"/>
          <w:color w:val="auto"/>
          <w:sz w:val="32"/>
          <w:szCs w:val="32"/>
          <w:highlight w:val="yellow"/>
        </w:rPr>
        <w:t>负责对</w:t>
      </w:r>
      <w:r>
        <w:rPr>
          <w:rFonts w:hint="eastAsia" w:ascii="仿宋_GB2312" w:eastAsia="仿宋_GB2312"/>
          <w:color w:val="auto"/>
          <w:sz w:val="32"/>
          <w:szCs w:val="32"/>
          <w:highlight w:val="yellow"/>
          <w:lang w:val="en-US" w:eastAsia="zh-CN"/>
          <w:woUserID w:val="1"/>
        </w:rPr>
        <w:t>本辖区</w:t>
      </w:r>
      <w:r>
        <w:rPr>
          <w:rFonts w:hint="eastAsia" w:ascii="仿宋_GB2312" w:eastAsia="仿宋_GB2312"/>
          <w:color w:val="auto"/>
          <w:sz w:val="32"/>
          <w:szCs w:val="32"/>
          <w:highlight w:val="yellow"/>
        </w:rPr>
        <w:t>内鼠疫疫情应急处置的协调，</w:t>
      </w:r>
      <w:r>
        <w:rPr>
          <w:rFonts w:hint="eastAsia" w:ascii="仿宋_GB2312" w:eastAsia="仿宋_GB2312"/>
          <w:color w:val="auto"/>
          <w:sz w:val="32"/>
          <w:szCs w:val="32"/>
          <w:highlight w:val="yellow"/>
          <w:lang w:eastAsia="zh-CN"/>
        </w:rPr>
        <w:t>报经区委区政府、区卫生健康局和区疾病预防控制机构，根据实际情况，</w:t>
      </w:r>
      <w:r>
        <w:rPr>
          <w:rFonts w:hint="eastAsia" w:ascii="仿宋_GB2312" w:eastAsia="仿宋_GB2312"/>
          <w:color w:val="auto"/>
          <w:sz w:val="32"/>
          <w:szCs w:val="32"/>
          <w:highlight w:val="yellow"/>
        </w:rPr>
        <w:t>作出本</w:t>
      </w:r>
      <w:r>
        <w:rPr>
          <w:rFonts w:hint="eastAsia" w:ascii="仿宋_GB2312" w:eastAsia="仿宋_GB2312"/>
          <w:color w:val="auto"/>
          <w:sz w:val="32"/>
          <w:szCs w:val="32"/>
          <w:highlight w:val="yellow"/>
          <w:lang w:eastAsia="zh-CN"/>
        </w:rPr>
        <w:t>辖</w:t>
      </w:r>
      <w:r>
        <w:rPr>
          <w:rFonts w:hint="eastAsia" w:ascii="仿宋_GB2312" w:eastAsia="仿宋_GB2312"/>
          <w:color w:val="auto"/>
          <w:sz w:val="32"/>
          <w:szCs w:val="32"/>
          <w:highlight w:val="yellow"/>
        </w:rPr>
        <w:t>区域内鼠疫疫情处理的决策</w:t>
      </w:r>
      <w:r>
        <w:rPr>
          <w:rFonts w:hint="eastAsia" w:ascii="仿宋_GB2312" w:eastAsia="仿宋_GB2312"/>
          <w:color w:val="auto"/>
          <w:sz w:val="32"/>
          <w:szCs w:val="32"/>
          <w:highlight w:val="yellow"/>
          <w:lang w:eastAsia="zh-CN"/>
        </w:rPr>
        <w:t>及</w:t>
      </w:r>
      <w:r>
        <w:rPr>
          <w:rFonts w:hint="eastAsia" w:ascii="仿宋_GB2312" w:eastAsia="仿宋_GB2312"/>
          <w:color w:val="auto"/>
          <w:sz w:val="32"/>
          <w:szCs w:val="32"/>
          <w:highlight w:val="yellow"/>
        </w:rPr>
        <w:t>决定拟采取的重大措施等事项。</w:t>
      </w:r>
    </w:p>
    <w:p w14:paraId="74E78C7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2.</w:t>
      </w:r>
      <w:r>
        <w:rPr>
          <w:rFonts w:hint="eastAsia" w:ascii="黑体" w:hAnsi="黑体" w:eastAsia="黑体" w:cs="黑体"/>
          <w:b w:val="0"/>
          <w:bCs w:val="0"/>
          <w:color w:val="000000" w:themeColor="text1"/>
          <w:sz w:val="32"/>
          <w:szCs w:val="32"/>
          <w:lang w:val="en-US" w:eastAsia="zh-CN"/>
          <w14:textFill>
            <w14:solidFill>
              <w14:schemeClr w14:val="tx1"/>
            </w14:solidFill>
          </w14:textFill>
        </w:rPr>
        <w:t>4</w:t>
      </w:r>
      <w:r>
        <w:rPr>
          <w:rFonts w:hint="eastAsia" w:ascii="黑体" w:hAnsi="黑体" w:eastAsia="黑体" w:cs="黑体"/>
          <w:b w:val="0"/>
          <w:bCs w:val="0"/>
          <w:color w:val="000000" w:themeColor="text1"/>
          <w:sz w:val="32"/>
          <w:szCs w:val="32"/>
          <w14:textFill>
            <w14:solidFill>
              <w14:schemeClr w14:val="tx1"/>
            </w14:solidFill>
          </w14:textFill>
        </w:rPr>
        <w:t xml:space="preserve"> 鼠疫应急处置专业机构和救治机构及其任务</w:t>
      </w:r>
    </w:p>
    <w:p w14:paraId="5034EEE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.1应急处置专业机构</w:t>
      </w:r>
    </w:p>
    <w:p w14:paraId="1409A47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区疾病预防控制中心</w:t>
      </w:r>
      <w:r>
        <w:rPr>
          <w:rFonts w:hint="eastAsia" w:ascii="仿宋_GB2312" w:eastAsia="仿宋_GB2312"/>
          <w:color w:val="000000" w:themeColor="text1"/>
          <w:sz w:val="32"/>
          <w:szCs w:val="32"/>
          <w14:textFill>
            <w14:solidFill>
              <w14:schemeClr w14:val="tx1"/>
            </w14:solidFill>
          </w14:textFill>
        </w:rPr>
        <w:t>是鼠疫应急处置的专业机构。主要职责和具体任务:</w:t>
      </w:r>
    </w:p>
    <w:p w14:paraId="116EA05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(1)负责鼠疫疫情的监测，做好疫情信息收集、报告与分析</w:t>
      </w:r>
    </w:p>
    <w:p w14:paraId="613C0A58">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工作，为预警提供依据。</w:t>
      </w:r>
    </w:p>
    <w:p w14:paraId="4110A53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(2)制订流行病学调查计划和疫情控制的技术方案;开展对</w:t>
      </w:r>
    </w:p>
    <w:p w14:paraId="3F9A35BF">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鼠疫病人、疑似病人、病原携带者及其密切接触者的追踪调查;</w:t>
      </w:r>
    </w:p>
    <w:p w14:paraId="1FF55BDF">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对人群发病情况、分布特点进行调查与分析;查明传染源和传播</w:t>
      </w:r>
    </w:p>
    <w:p w14:paraId="296FD8E6">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途径，提出并实施有针对性的预防控制措施;及时向</w:t>
      </w:r>
      <w:r>
        <w:rPr>
          <w:rFonts w:hint="eastAsia" w:ascii="仿宋_GB2312" w:hAnsi="仿宋_GB2312" w:eastAsia="仿宋_GB2312" w:cs="仿宋_GB2312"/>
          <w:b w:val="0"/>
          <w:bCs w:val="0"/>
          <w:color w:val="000000" w:themeColor="text1"/>
          <w:sz w:val="32"/>
          <w:szCs w:val="32"/>
          <w14:textFill>
            <w14:solidFill>
              <w14:schemeClr w14:val="tx1"/>
            </w14:solidFill>
          </w14:textFill>
          <w:woUserID w:val="1"/>
        </w:rPr>
        <w:t>区卫生健康局</w:t>
      </w:r>
      <w:r>
        <w:rPr>
          <w:rFonts w:hint="eastAsia" w:ascii="仿宋_GB2312" w:hAnsi="仿宋_GB2312" w:eastAsia="仿宋_GB2312" w:cs="仿宋_GB2312"/>
          <w:b w:val="0"/>
          <w:bCs w:val="0"/>
          <w:color w:val="000000" w:themeColor="text1"/>
          <w:sz w:val="32"/>
          <w:szCs w:val="32"/>
          <w14:textFill>
            <w14:solidFill>
              <w14:schemeClr w14:val="tx1"/>
            </w14:solidFill>
          </w14:textFill>
        </w:rPr>
        <w:t>和上级疾病预防控制中心报告情况。</w:t>
      </w:r>
    </w:p>
    <w:p w14:paraId="7D4C1AB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(3)对鼠疫样本进行实验室检测、复核、确定并上报实验室</w:t>
      </w:r>
    </w:p>
    <w:p w14:paraId="79FF6119">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诊断结果。</w:t>
      </w:r>
    </w:p>
    <w:p w14:paraId="2EC5C3A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(4)负责医疗卫生机构专业技术人员的应急培训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鼠疫疫情处置的技术指导。</w:t>
      </w:r>
    </w:p>
    <w:p w14:paraId="4FF2DA69">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.2应急处置救治机构</w:t>
      </w:r>
    </w:p>
    <w:p w14:paraId="267214F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各级医疗机构是鼠疫应急处置的救治机构，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区人民医院</w:t>
      </w:r>
      <w:r>
        <w:rPr>
          <w:rFonts w:hint="eastAsia" w:ascii="仿宋_GB2312" w:hAnsi="仿宋_GB2312" w:eastAsia="仿宋_GB2312" w:cs="仿宋_GB2312"/>
          <w:b w:val="0"/>
          <w:bCs w:val="0"/>
          <w:color w:val="000000" w:themeColor="text1"/>
          <w:sz w:val="32"/>
          <w:szCs w:val="32"/>
          <w14:textFill>
            <w14:solidFill>
              <w14:schemeClr w14:val="tx1"/>
            </w14:solidFill>
          </w14:textFill>
        </w:rPr>
        <w:t>确定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14:textFill>
            <w14:solidFill>
              <w14:schemeClr w14:val="tx1"/>
            </w14:solidFill>
          </w14:textFill>
        </w:rPr>
        <w:t>重点救治机构。主要职责和具体任务:</w:t>
      </w:r>
    </w:p>
    <w:p w14:paraId="2C28862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(1)开展病人接诊、隔离、治疗和转运工作;对疑似病人及</w:t>
      </w:r>
    </w:p>
    <w:p w14:paraId="6C6E9ADE">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时排除或确诊;对密切接触者实施医学观察和预防性治疗等。</w:t>
      </w:r>
    </w:p>
    <w:p w14:paraId="505F964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(2)及时报告疫情，协助疾病预防控制机构人员完成标本的</w:t>
      </w:r>
    </w:p>
    <w:p w14:paraId="6E135832">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采集、流行病学调查工作。</w:t>
      </w:r>
    </w:p>
    <w:p w14:paraId="74F9D60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(3)做好医院内的感染控制工作,实施消毒隔离和个人防护，</w:t>
      </w:r>
    </w:p>
    <w:p w14:paraId="52FC01B3">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防止出现院内交叉感染;严格处理医疗垃圾和污水,避免环境污染。</w:t>
      </w:r>
    </w:p>
    <w:p w14:paraId="655D60D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(4)负责或协助完成鼠疫患者死亡后尸体的解剖、消毒、</w:t>
      </w:r>
    </w:p>
    <w:p w14:paraId="5DFA35FF">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焚烧等处理工作。</w:t>
      </w:r>
    </w:p>
    <w:p w14:paraId="2F01A9D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560B0AE2">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textAlignment w:val="auto"/>
        <w:outlineLvl w:val="0"/>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监测与预警</w:t>
      </w:r>
    </w:p>
    <w:p w14:paraId="029DB15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4F48A44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3.1 监测</w:t>
      </w:r>
    </w:p>
    <w:p w14:paraId="50925DE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3.1.1</w:t>
      </w:r>
      <w:r>
        <w:rPr>
          <w:rFonts w:hint="eastAsia" w:ascii="仿宋_GB2312" w:eastAsia="仿宋_GB2312"/>
          <w:color w:val="000000" w:themeColor="text1"/>
          <w:sz w:val="32"/>
          <w:szCs w:val="32"/>
          <w14:textFill>
            <w14:solidFill>
              <w14:schemeClr w14:val="tx1"/>
            </w14:solidFill>
          </w14:textFill>
        </w:rPr>
        <w:t xml:space="preserve"> 建立区、乡镇</w:t>
      </w:r>
      <w:r>
        <w:rPr>
          <w:rFonts w:hint="default" w:ascii="仿宋_GB2312" w:eastAsia="仿宋_GB2312"/>
          <w:color w:val="000000" w:themeColor="text1"/>
          <w:sz w:val="32"/>
          <w:szCs w:val="32"/>
          <w14:textFill>
            <w14:solidFill>
              <w14:schemeClr w14:val="tx1"/>
            </w14:solidFill>
          </w14:textFill>
          <w:woUserID w:val="1"/>
        </w:rPr>
        <w:t>、村三级</w:t>
      </w:r>
      <w:r>
        <w:rPr>
          <w:rFonts w:hint="eastAsia" w:ascii="仿宋_GB2312" w:eastAsia="仿宋_GB2312"/>
          <w:color w:val="000000" w:themeColor="text1"/>
          <w:sz w:val="32"/>
          <w:szCs w:val="32"/>
          <w14:textFill>
            <w14:solidFill>
              <w14:schemeClr w14:val="tx1"/>
            </w14:solidFill>
          </w14:textFill>
        </w:rPr>
        <w:t>鼠疫监测体系。区疾病预防控制中心按照《全国鼠疫监测方案(2024版)》要求，开展鼠疫日常监测工作。必要时，在疫源不明地区或新发现的鼠疫疫源地区开展鼠疫自然疫源地调查工作。</w:t>
      </w:r>
    </w:p>
    <w:p w14:paraId="4FB7E590">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3.1.2</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按照国家</w:t>
      </w:r>
      <w:r>
        <w:rPr>
          <w:rFonts w:hint="default" w:ascii="仿宋_GB2312" w:eastAsia="仿宋_GB2312"/>
          <w:color w:val="000000" w:themeColor="text1"/>
          <w:sz w:val="32"/>
          <w:szCs w:val="32"/>
          <w14:textFill>
            <w14:solidFill>
              <w14:schemeClr w14:val="tx1"/>
            </w14:solidFill>
          </w14:textFill>
          <w:woUserID w:val="1"/>
        </w:rPr>
        <w:t>、</w:t>
      </w:r>
      <w:r>
        <w:rPr>
          <w:rFonts w:hint="eastAsia" w:ascii="仿宋_GB2312" w:eastAsia="仿宋_GB2312"/>
          <w:color w:val="000000" w:themeColor="text1"/>
          <w:sz w:val="32"/>
          <w:szCs w:val="32"/>
          <w14:textFill>
            <w14:solidFill>
              <w14:schemeClr w14:val="tx1"/>
            </w14:solidFill>
          </w14:textFill>
        </w:rPr>
        <w:t>省</w:t>
      </w:r>
      <w:r>
        <w:rPr>
          <w:rFonts w:hint="default" w:ascii="仿宋_GB2312" w:eastAsia="仿宋_GB2312"/>
          <w:color w:val="000000" w:themeColor="text1"/>
          <w:sz w:val="32"/>
          <w:szCs w:val="32"/>
          <w14:textFill>
            <w14:solidFill>
              <w14:schemeClr w14:val="tx1"/>
            </w14:solidFill>
          </w14:textFill>
          <w:woUserID w:val="1"/>
        </w:rPr>
        <w:t>、市</w:t>
      </w:r>
      <w:r>
        <w:rPr>
          <w:rFonts w:hint="eastAsia" w:ascii="仿宋_GB2312" w:eastAsia="仿宋_GB2312"/>
          <w:color w:val="000000" w:themeColor="text1"/>
          <w:sz w:val="32"/>
          <w:szCs w:val="32"/>
          <w14:textFill>
            <w14:solidFill>
              <w14:schemeClr w14:val="tx1"/>
            </w14:solidFill>
          </w14:textFill>
        </w:rPr>
        <w:t>上的统一规定和要求，结合本地实际情况，组织开展鼠疫的主动监测，并加强鼠疫监测工作的管理和监督，保证监测质量。</w:t>
      </w:r>
    </w:p>
    <w:p w14:paraId="0B8990B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3.1.3</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区财政局</w:t>
      </w:r>
      <w:r>
        <w:rPr>
          <w:rFonts w:hint="eastAsia" w:ascii="仿宋_GB2312" w:eastAsia="仿宋_GB2312"/>
          <w:color w:val="000000" w:themeColor="text1"/>
          <w:sz w:val="32"/>
          <w:szCs w:val="32"/>
          <w14:textFill>
            <w14:solidFill>
              <w14:schemeClr w14:val="tx1"/>
            </w14:solidFill>
          </w14:textFill>
        </w:rPr>
        <w:t>对鼠疫监测、动物鼠疫疫情处理及鼠疫自然疫源地调查工作给予必要的经费支持。</w:t>
      </w:r>
    </w:p>
    <w:p w14:paraId="749184C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3.2 预警</w:t>
      </w:r>
    </w:p>
    <w:p w14:paraId="0F9E169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3.2.1</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根据鼠疫疫情形势和紧急程度，及时发布、调整和解除预警信息。预警信息包括鼠疫型别、预警级别、起始时间、警示事项、应采取的措施和发布机关等。</w:t>
      </w:r>
    </w:p>
    <w:p w14:paraId="39D60E34">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3.2.2</w:t>
      </w:r>
      <w:r>
        <w:rPr>
          <w:rFonts w:hint="eastAsia" w:ascii="仿宋_GB2312" w:eastAsia="仿宋_GB2312"/>
          <w:color w:val="000000" w:themeColor="text1"/>
          <w:sz w:val="32"/>
          <w:szCs w:val="32"/>
          <w14:textFill>
            <w14:solidFill>
              <w14:schemeClr w14:val="tx1"/>
            </w14:solidFill>
          </w14:textFill>
        </w:rPr>
        <w:t xml:space="preserve"> 预警信息的发布单位: I级由国家卫生健康委发布，</w:t>
      </w:r>
    </w:p>
    <w:p w14:paraId="0C15F2A3">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II级由省卫生健康委发布，</w:t>
      </w:r>
      <w:r>
        <w:rPr>
          <w:rFonts w:hint="eastAsia" w:ascii="仿宋_GB2312" w:hAnsi="仿宋_GB2312" w:eastAsia="仿宋_GB2312" w:cs="仿宋_GB2312"/>
          <w:color w:val="000000" w:themeColor="text1"/>
          <w:sz w:val="32"/>
          <w:szCs w:val="32"/>
          <w14:textFill>
            <w14:solidFill>
              <w14:schemeClr w14:val="tx1"/>
            </w14:solidFill>
          </w14:textFill>
        </w:rPr>
        <w:t>Ш</w:t>
      </w:r>
      <w:r>
        <w:rPr>
          <w:rFonts w:hint="eastAsia" w:ascii="仿宋_GB2312" w:eastAsia="仿宋_GB2312"/>
          <w:color w:val="000000" w:themeColor="text1"/>
          <w:sz w:val="32"/>
          <w:szCs w:val="32"/>
          <w14:textFill>
            <w14:solidFill>
              <w14:schemeClr w14:val="tx1"/>
            </w14:solidFill>
          </w14:textFill>
        </w:rPr>
        <w:t>级由市卫生健康委发布，IV级由区卫生健康局发布。</w:t>
      </w:r>
    </w:p>
    <w:p w14:paraId="1A3241A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3.2.3</w:t>
      </w:r>
      <w:r>
        <w:rPr>
          <w:rFonts w:hint="eastAsia" w:ascii="仿宋_GB2312" w:eastAsia="仿宋_GB2312"/>
          <w:color w:val="000000" w:themeColor="text1"/>
          <w:sz w:val="32"/>
          <w:szCs w:val="32"/>
          <w14:textFill>
            <w14:solidFill>
              <w14:schemeClr w14:val="tx1"/>
            </w14:solidFill>
          </w14:textFill>
        </w:rPr>
        <w:t xml:space="preserve"> 按本预案鼠疫疫情分级，预警级别对应如下:特别重大鼠疫疫情(I级)、重大鼠疫疫情(II级)为I级预警，较大鼠疫疫情(</w:t>
      </w:r>
      <w:r>
        <w:rPr>
          <w:rFonts w:hint="eastAsia" w:ascii="仿宋_GB2312" w:hAnsi="仿宋_GB2312" w:eastAsia="仿宋_GB2312" w:cs="仿宋_GB2312"/>
          <w:color w:val="000000" w:themeColor="text1"/>
          <w:sz w:val="32"/>
          <w:szCs w:val="32"/>
          <w14:textFill>
            <w14:solidFill>
              <w14:schemeClr w14:val="tx1"/>
            </w14:solidFill>
          </w14:textFill>
        </w:rPr>
        <w:t>Ш</w:t>
      </w:r>
      <w:r>
        <w:rPr>
          <w:rFonts w:hint="eastAsia" w:ascii="仿宋_GB2312" w:eastAsia="仿宋_GB2312"/>
          <w:color w:val="000000" w:themeColor="text1"/>
          <w:sz w:val="32"/>
          <w:szCs w:val="32"/>
          <w14:textFill>
            <w14:solidFill>
              <w14:schemeClr w14:val="tx1"/>
            </w14:solidFill>
          </w14:textFill>
        </w:rPr>
        <w:t>级)为II级预警，一般鼠疫疫情(IV级)为</w:t>
      </w:r>
      <w:r>
        <w:rPr>
          <w:rFonts w:hint="eastAsia" w:ascii="仿宋_GB2312" w:hAnsi="仿宋_GB2312" w:eastAsia="仿宋_GB2312" w:cs="仿宋_GB2312"/>
          <w:color w:val="000000" w:themeColor="text1"/>
          <w:sz w:val="32"/>
          <w:szCs w:val="32"/>
          <w14:textFill>
            <w14:solidFill>
              <w14:schemeClr w14:val="tx1"/>
            </w14:solidFill>
          </w14:textFill>
        </w:rPr>
        <w:t>Ш</w:t>
      </w:r>
      <w:r>
        <w:rPr>
          <w:rFonts w:hint="eastAsia" w:ascii="仿宋_GB2312" w:eastAsia="仿宋_GB2312"/>
          <w:color w:val="000000" w:themeColor="text1"/>
          <w:sz w:val="32"/>
          <w:szCs w:val="32"/>
          <w14:textFill>
            <w14:solidFill>
              <w14:schemeClr w14:val="tx1"/>
            </w14:solidFill>
          </w14:textFill>
        </w:rPr>
        <w:t>级预警,动物间鼠疫疫情达到下列强度时为IV级预警:在鼠疫疫源地发生动物鼠疫大流行(旱獭疫源地流行范围≥1000km);或局部地区出现动物鼠疫暴发流行，且波及到县级以上城市;或动物鼠疫发生在交通便利、人口稠密地区，对人群构成严重威胁。</w:t>
      </w:r>
    </w:p>
    <w:p w14:paraId="2FA9888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27079865">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信息管理与报告</w:t>
      </w:r>
    </w:p>
    <w:p w14:paraId="32DA4C3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377DD2C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4.1信息管理</w:t>
      </w:r>
    </w:p>
    <w:p w14:paraId="0D1E61A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4.1.1</w:t>
      </w:r>
      <w:r>
        <w:rPr>
          <w:rFonts w:hint="eastAsia" w:ascii="仿宋_GB2312" w:eastAsia="仿宋_GB2312"/>
          <w:color w:val="000000" w:themeColor="text1"/>
          <w:sz w:val="32"/>
          <w:szCs w:val="32"/>
          <w14:textFill>
            <w14:solidFill>
              <w14:schemeClr w14:val="tx1"/>
            </w14:solidFill>
          </w14:textFill>
        </w:rPr>
        <w:t xml:space="preserve"> 完善全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鼠疫防治信息管理系统,构建覆盖全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疾病</w:t>
      </w:r>
    </w:p>
    <w:p w14:paraId="5C8C2D0A">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预防控制机构的信息网络，承担鼠疫疫情相关信息收集、处理、分析、报告等工作。</w:t>
      </w:r>
    </w:p>
    <w:p w14:paraId="64EB0CDA">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4.1.2 </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auto"/>
          <w:sz w:val="32"/>
          <w:szCs w:val="32"/>
          <w:lang w:val="en-US" w:eastAsia="zh-CN"/>
        </w:rPr>
        <w:t>负责</w:t>
      </w:r>
      <w:r>
        <w:rPr>
          <w:rFonts w:hint="eastAsia" w:ascii="仿宋_GB2312" w:eastAsia="仿宋_GB2312"/>
          <w:color w:val="000000" w:themeColor="text1"/>
          <w:sz w:val="32"/>
          <w:szCs w:val="32"/>
          <w:lang w:eastAsia="zh-CN"/>
          <w14:textFill>
            <w14:solidFill>
              <w14:schemeClr w14:val="tx1"/>
            </w14:solidFill>
          </w14:textFill>
        </w:rPr>
        <w:t>本</w:t>
      </w:r>
      <w:r>
        <w:rPr>
          <w:rFonts w:hint="eastAsia" w:ascii="仿宋_GB2312" w:eastAsia="仿宋_GB2312"/>
          <w:color w:val="000000" w:themeColor="text1"/>
          <w:sz w:val="32"/>
          <w:szCs w:val="32"/>
          <w14:textFill>
            <w14:solidFill>
              <w14:schemeClr w14:val="tx1"/>
            </w14:solidFill>
          </w14:textFill>
        </w:rPr>
        <w:t>辖区内鼠疫防治管理信息工作的组织实施、管理和平台建设，不断完善本辖区内鼠疫防治信息管理系统，为系统的正常运行提供必要的保障条件。</w:t>
      </w:r>
    </w:p>
    <w:p w14:paraId="3ABD8056">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4.1.3</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疾病预防控制</w:t>
      </w:r>
      <w:r>
        <w:rPr>
          <w:rFonts w:hint="eastAsia" w:ascii="仿宋_GB2312" w:eastAsia="仿宋_GB2312"/>
          <w:color w:val="000000" w:themeColor="text1"/>
          <w:sz w:val="32"/>
          <w:szCs w:val="32"/>
          <w:lang w:eastAsia="zh-CN"/>
          <w14:textFill>
            <w14:solidFill>
              <w14:schemeClr w14:val="tx1"/>
            </w14:solidFill>
          </w14:textFill>
        </w:rPr>
        <w:t>中心</w:t>
      </w:r>
      <w:r>
        <w:rPr>
          <w:rFonts w:hint="eastAsia" w:ascii="仿宋_GB2312" w:eastAsia="仿宋_GB2312"/>
          <w:color w:val="000000" w:themeColor="text1"/>
          <w:sz w:val="32"/>
          <w:szCs w:val="32"/>
          <w14:textFill>
            <w14:solidFill>
              <w14:schemeClr w14:val="tx1"/>
            </w14:solidFill>
          </w14:textFill>
        </w:rPr>
        <w:t>承担责任范围内鼠疫疫情监测、信息报告与管理，负责收集、分析核实辖区内疫情信息和其他相关信息资料。</w:t>
      </w:r>
    </w:p>
    <w:p w14:paraId="58A7D79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4.2信息报告</w:t>
      </w:r>
    </w:p>
    <w:p w14:paraId="77C30BED">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4.2.1</w:t>
      </w:r>
      <w:r>
        <w:rPr>
          <w:rFonts w:hint="eastAsia" w:ascii="仿宋_GB2312" w:eastAsia="仿宋_GB2312"/>
          <w:color w:val="000000" w:themeColor="text1"/>
          <w:sz w:val="32"/>
          <w:szCs w:val="32"/>
          <w14:textFill>
            <w14:solidFill>
              <w14:schemeClr w14:val="tx1"/>
            </w14:solidFill>
          </w14:textFill>
        </w:rPr>
        <w:t>执行职务的各级各类医疗卫生人员是人间鼠疫疫情的责任报告人;</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疾病预防控制</w:t>
      </w:r>
      <w:r>
        <w:rPr>
          <w:rFonts w:hint="eastAsia" w:ascii="仿宋_GB2312" w:eastAsia="仿宋_GB2312"/>
          <w:color w:val="000000" w:themeColor="text1"/>
          <w:sz w:val="32"/>
          <w:szCs w:val="32"/>
          <w:lang w:eastAsia="zh-CN"/>
          <w14:textFill>
            <w14:solidFill>
              <w14:schemeClr w14:val="tx1"/>
            </w14:solidFill>
          </w14:textFill>
        </w:rPr>
        <w:t>中心</w:t>
      </w:r>
      <w:r>
        <w:rPr>
          <w:rFonts w:hint="eastAsia" w:ascii="仿宋_GB2312" w:eastAsia="仿宋_GB2312"/>
          <w:color w:val="000000" w:themeColor="text1"/>
          <w:sz w:val="32"/>
          <w:szCs w:val="32"/>
          <w14:textFill>
            <w14:solidFill>
              <w14:schemeClr w14:val="tx1"/>
            </w14:solidFill>
          </w14:textFill>
        </w:rPr>
        <w:t>为网络直报的责任报告单位。</w:t>
      </w:r>
    </w:p>
    <w:p w14:paraId="0BBA45C9">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4.2.2</w:t>
      </w:r>
      <w:r>
        <w:rPr>
          <w:rFonts w:hint="eastAsia" w:ascii="仿宋_GB2312" w:eastAsia="仿宋_GB2312"/>
          <w:color w:val="000000" w:themeColor="text1"/>
          <w:sz w:val="32"/>
          <w:szCs w:val="32"/>
          <w14:textFill>
            <w14:solidFill>
              <w14:schemeClr w14:val="tx1"/>
            </w14:solidFill>
          </w14:textFill>
        </w:rPr>
        <w:t xml:space="preserve"> 医疗机构发现疑似鼠疫病例,应立即向所在地的疾病</w:t>
      </w:r>
    </w:p>
    <w:p w14:paraId="65C4D272">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预防控制机构报告;疾病预防控制机构在判定人间鼠疫或疑似人</w:t>
      </w:r>
    </w:p>
    <w:p w14:paraId="4A8B0C9A">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间鼠疫疫情后，按规定时限在2小时内进行网络直报。</w:t>
      </w:r>
    </w:p>
    <w:p w14:paraId="3638CE74">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4.2.3</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疾病预防控制</w:t>
      </w:r>
      <w:r>
        <w:rPr>
          <w:rFonts w:hint="eastAsia" w:ascii="仿宋_GB2312" w:eastAsia="仿宋_GB2312"/>
          <w:color w:val="000000" w:themeColor="text1"/>
          <w:sz w:val="32"/>
          <w:szCs w:val="32"/>
          <w:lang w:eastAsia="zh-CN"/>
          <w14:textFill>
            <w14:solidFill>
              <w14:schemeClr w14:val="tx1"/>
            </w14:solidFill>
          </w14:textFill>
        </w:rPr>
        <w:t>中心</w:t>
      </w:r>
      <w:r>
        <w:rPr>
          <w:rFonts w:hint="eastAsia" w:ascii="仿宋_GB2312" w:eastAsia="仿宋_GB2312"/>
          <w:color w:val="000000" w:themeColor="text1"/>
          <w:sz w:val="32"/>
          <w:szCs w:val="32"/>
          <w14:textFill>
            <w14:solidFill>
              <w14:schemeClr w14:val="tx1"/>
            </w14:solidFill>
          </w14:textFill>
        </w:rPr>
        <w:t>是动物鼠疫疫情的责任报告单位。在判定发生动物鼠疫疫情后，责任报告单位在2小时内，进行网络直报，同时报</w:t>
      </w:r>
      <w:r>
        <w:rPr>
          <w:rFonts w:hint="default" w:ascii="仿宋_GB2312" w:eastAsia="仿宋_GB2312"/>
          <w:color w:val="000000" w:themeColor="text1"/>
          <w:sz w:val="32"/>
          <w:szCs w:val="32"/>
          <w14:textFill>
            <w14:solidFill>
              <w14:schemeClr w14:val="tx1"/>
            </w14:solidFill>
          </w14:textFill>
          <w:woUserID w:val="1"/>
        </w:rPr>
        <w:t>区卫生健康局</w:t>
      </w:r>
      <w:r>
        <w:rPr>
          <w:rFonts w:hint="eastAsia" w:ascii="仿宋_GB2312" w:eastAsia="仿宋_GB2312"/>
          <w:color w:val="000000" w:themeColor="text1"/>
          <w:sz w:val="32"/>
          <w:szCs w:val="32"/>
          <w14:textFill>
            <w14:solidFill>
              <w14:schemeClr w14:val="tx1"/>
            </w14:solidFill>
          </w14:textFill>
        </w:rPr>
        <w:t>。</w:t>
      </w:r>
    </w:p>
    <w:p w14:paraId="71BABCAE">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4.2.4 </w:t>
      </w:r>
      <w:r>
        <w:rPr>
          <w:rFonts w:hint="eastAsia" w:ascii="仿宋_GB2312" w:eastAsia="仿宋_GB2312"/>
          <w:color w:val="000000" w:themeColor="text1"/>
          <w:sz w:val="32"/>
          <w:szCs w:val="32"/>
          <w14:textFill>
            <w14:solidFill>
              <w14:schemeClr w14:val="tx1"/>
            </w14:solidFill>
          </w14:textFill>
        </w:rPr>
        <w:t>在开展鼠疫疫情监测期间，鼠疫监测数据由</w:t>
      </w:r>
      <w:r>
        <w:rPr>
          <w:rFonts w:hint="eastAsia" w:ascii="仿宋_GB2312" w:eastAsia="仿宋_GB2312"/>
          <w:color w:val="000000" w:themeColor="text1"/>
          <w:sz w:val="32"/>
          <w:szCs w:val="32"/>
          <w:lang w:eastAsia="zh-CN"/>
          <w14:textFill>
            <w14:solidFill>
              <w14:schemeClr w14:val="tx1"/>
            </w14:solidFill>
          </w14:textFill>
        </w:rPr>
        <w:t>区疾病预防控制中心</w:t>
      </w:r>
      <w:r>
        <w:rPr>
          <w:rFonts w:hint="eastAsia" w:ascii="仿宋_GB2312" w:eastAsia="仿宋_GB2312"/>
          <w:color w:val="000000" w:themeColor="text1"/>
          <w:sz w:val="32"/>
          <w:szCs w:val="32"/>
          <w14:textFill>
            <w14:solidFill>
              <w14:schemeClr w14:val="tx1"/>
            </w14:solidFill>
          </w14:textFill>
        </w:rPr>
        <w:t>随时报告，或按规定报告阶段性鼠疫监测数据，并视监测情况随时进行网络直报，报告间隔最长不得超过4个监测周期(28天)。发现异常情况时,相关数据及时进行网络直报。</w:t>
      </w:r>
    </w:p>
    <w:p w14:paraId="2A301CA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43CF8C61">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鼠疫疫情的分级</w:t>
      </w:r>
      <w:r>
        <w:rPr>
          <w:rFonts w:hint="eastAsia" w:ascii="黑体" w:hAnsi="黑体" w:eastAsia="黑体" w:cs="黑体"/>
          <w:b w:val="0"/>
          <w:bCs w:val="0"/>
          <w:color w:val="000000" w:themeColor="text1"/>
          <w:sz w:val="32"/>
          <w:szCs w:val="32"/>
          <w:lang w:val="en-US" w:eastAsia="zh-CN"/>
          <w14:textFill>
            <w14:solidFill>
              <w14:schemeClr w14:val="tx1"/>
            </w14:solidFill>
          </w14:textFill>
        </w:rPr>
        <w:t>响应</w:t>
      </w:r>
    </w:p>
    <w:p w14:paraId="05D55F7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365E246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生人间或动物间鼠疫疫情时，疫情发生地的县(区)人民政府、市人民政府及其有关部门按照分级响应的原则，做出相应级别应急反应。同时,根据鼠疫疫情发展趋势和防控工作的需要,及时调整反应级别，以有效控制鼠疫疫情和减少危害，维护正常</w:t>
      </w:r>
    </w:p>
    <w:p w14:paraId="6C9887D9">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的生产、生活秩序。</w:t>
      </w:r>
    </w:p>
    <w:p w14:paraId="26837EF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5.1 特别重大鼠疫疫情( I级)的应急反应</w:t>
      </w:r>
    </w:p>
    <w:p w14:paraId="5E867FF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特别重大鼠疫疫情应急处理工作由国务院统</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领导。</w:t>
      </w:r>
    </w:p>
    <w:p w14:paraId="13E4EF1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5.2 重大鼠疫疫情(II级)的应急反应</w:t>
      </w:r>
    </w:p>
    <w:p w14:paraId="4D6B192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重大鼠疫疫情应急处理工作由省人民政府组织领导。</w:t>
      </w:r>
    </w:p>
    <w:p w14:paraId="5916764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5.3 较大鼠疫疫情(III级)的应急反应</w:t>
      </w:r>
    </w:p>
    <w:p w14:paraId="7A16FA8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5.3.1</w:t>
      </w:r>
      <w:r>
        <w:rPr>
          <w:rFonts w:hint="eastAsia" w:ascii="仿宋_GB2312" w:eastAsia="仿宋_GB2312"/>
          <w:color w:val="000000" w:themeColor="text1"/>
          <w:sz w:val="32"/>
          <w:szCs w:val="32"/>
          <w14:textFill>
            <w14:solidFill>
              <w14:schemeClr w14:val="tx1"/>
            </w14:solidFill>
          </w14:textFill>
        </w:rPr>
        <w:t xml:space="preserve"> 较大鼠疫疫情应急处理工作由市人民政府组织领导。根据市卫生健康委的建议和疫情处理的需要，召开指挥部会议，启动市级应急响应，确定应急处理工作任务并组织实施，及时将疫情变化和工作进展情况报告市委和省人民政府，必要时请求省政府予以支援。 </w:t>
      </w:r>
    </w:p>
    <w:p w14:paraId="4A869550">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5.3.2 </w:t>
      </w:r>
      <w:r>
        <w:rPr>
          <w:rFonts w:hint="eastAsia" w:ascii="仿宋_GB2312" w:eastAsia="仿宋_GB2312"/>
          <w:color w:val="000000" w:themeColor="text1"/>
          <w:sz w:val="32"/>
          <w:szCs w:val="32"/>
          <w14:textFill>
            <w14:solidFill>
              <w14:schemeClr w14:val="tx1"/>
            </w14:solidFill>
          </w14:textFill>
        </w:rPr>
        <w:t>市卫生健康委迅速了解疫情发生的时间、地点、传染</w:t>
      </w:r>
    </w:p>
    <w:p w14:paraId="2E05E8E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源、发病情况，确定疫情严重程度，分析疫情发展趋势和提出应急工作建议，及时向市委、市政府报告，同时报省卫生健康委。</w:t>
      </w:r>
      <w:r>
        <w:rPr>
          <w:rFonts w:hint="eastAsia" w:ascii="仿宋_GB2312" w:eastAsia="仿宋_GB2312"/>
          <w:color w:val="000000" w:themeColor="text1"/>
          <w:sz w:val="32"/>
          <w:szCs w:val="32"/>
          <w:lang w:val="en-US" w:eastAsia="zh-CN"/>
          <w14:textFill>
            <w14:solidFill>
              <w14:schemeClr w14:val="tx1"/>
            </w14:solidFill>
          </w14:textFill>
        </w:rPr>
        <w:t xml:space="preserve">   </w:t>
      </w:r>
    </w:p>
    <w:p w14:paraId="39C0542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5.3.3 </w:t>
      </w:r>
      <w:r>
        <w:rPr>
          <w:rFonts w:hint="eastAsia" w:ascii="仿宋_GB2312" w:eastAsia="仿宋_GB2312"/>
          <w:color w:val="000000" w:themeColor="text1"/>
          <w:sz w:val="32"/>
          <w:szCs w:val="32"/>
          <w14:textFill>
            <w14:solidFill>
              <w14:schemeClr w14:val="tx1"/>
            </w14:solidFill>
          </w14:textFill>
        </w:rPr>
        <w:t>市卫生健康委在省卫生健康委的指导下负责协调和指导疫情控制工作，及时组织专业队伍赶赴疫区开展防治工作， 分析疫情态势，提出应急处理工作的建议，及时向市政府和省卫生健康委报告，并请求省卫生健康委给予必要的技术和物资支持</w:t>
      </w:r>
      <w:r>
        <w:rPr>
          <w:rFonts w:hint="eastAsia" w:ascii="仿宋_GB2312" w:eastAsia="仿宋_GB2312"/>
          <w:color w:val="000000" w:themeColor="text1"/>
          <w:sz w:val="32"/>
          <w:szCs w:val="32"/>
          <w:lang w:eastAsia="zh-CN"/>
          <w14:textFill>
            <w14:solidFill>
              <w14:schemeClr w14:val="tx1"/>
            </w14:solidFill>
          </w14:textFill>
        </w:rPr>
        <w:t>。</w:t>
      </w:r>
    </w:p>
    <w:p w14:paraId="608E9A3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lang w:eastAsia="zh-CN"/>
        </w:rPr>
      </w:pPr>
      <w:r>
        <w:rPr>
          <w:rFonts w:hint="eastAsia" w:ascii="仿宋_GB2312" w:eastAsia="仿宋_GB2312"/>
          <w:b/>
          <w:bCs/>
          <w:color w:val="000000" w:themeColor="text1"/>
          <w:sz w:val="32"/>
          <w:szCs w:val="32"/>
          <w14:textFill>
            <w14:solidFill>
              <w14:schemeClr w14:val="tx1"/>
            </w14:solidFill>
          </w14:textFill>
        </w:rPr>
        <w:t>5.3.</w:t>
      </w: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val="en-US"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卫生健康委的指导下负责协调和指导疫情控制工作，及时组织专业队伍赶赴疫区开展防治工作， 分析疫情态势，提出应急处理工作的建议，及时向</w:t>
      </w:r>
      <w:r>
        <w:rPr>
          <w:rFonts w:hint="eastAsia" w:ascii="仿宋_GB2312" w:eastAsia="仿宋_GB2312"/>
          <w:color w:val="000000" w:themeColor="text1"/>
          <w:sz w:val="32"/>
          <w:szCs w:val="32"/>
          <w:lang w:val="en-US"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政府和</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卫生健康委报告，并请求</w:t>
      </w:r>
      <w:r>
        <w:rPr>
          <w:rFonts w:hint="eastAsia" w:ascii="仿宋_GB2312" w:eastAsia="仿宋_GB2312"/>
          <w:color w:val="000000" w:themeColor="text1"/>
          <w:sz w:val="32"/>
          <w:szCs w:val="32"/>
          <w:lang w:val="en-US"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卫生健康委给予必要的技术和物资支持</w:t>
      </w:r>
      <w:r>
        <w:rPr>
          <w:rFonts w:hint="eastAsia" w:ascii="仿宋_GB2312" w:eastAsia="仿宋_GB2312"/>
          <w:color w:val="000000" w:themeColor="text1"/>
          <w:sz w:val="32"/>
          <w:szCs w:val="32"/>
          <w:lang w:eastAsia="zh-CN"/>
          <w14:textFill>
            <w14:solidFill>
              <w14:schemeClr w14:val="tx1"/>
            </w14:solidFill>
          </w14:textFill>
        </w:rPr>
        <w:t>。</w:t>
      </w:r>
    </w:p>
    <w:p w14:paraId="23E74DD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5.4 </w:t>
      </w:r>
      <w:r>
        <w:rPr>
          <w:rFonts w:hint="eastAsia" w:ascii="黑体" w:hAnsi="黑体" w:eastAsia="黑体" w:cs="黑体"/>
          <w:b w:val="0"/>
          <w:bCs w:val="0"/>
          <w:color w:val="000000" w:themeColor="text1"/>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般鼠疫疫情(IV级)的应急反应</w:t>
      </w:r>
    </w:p>
    <w:p w14:paraId="71959619">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5.4.1 </w:t>
      </w:r>
      <w:r>
        <w:rPr>
          <w:rFonts w:hint="eastAsia" w:ascii="仿宋_GB2312" w:eastAsia="仿宋_GB2312"/>
          <w:color w:val="000000" w:themeColor="text1"/>
          <w:sz w:val="32"/>
          <w:szCs w:val="32"/>
          <w14:textFill>
            <w14:solidFill>
              <w14:schemeClr w14:val="tx1"/>
            </w14:solidFill>
          </w14:textFill>
        </w:rPr>
        <w:t>一般鼠疫疫情应急处理工作由区</w:t>
      </w:r>
      <w:r>
        <w:rPr>
          <w:rFonts w:hint="default" w:ascii="仿宋_GB2312" w:eastAsia="仿宋_GB2312"/>
          <w:color w:val="000000" w:themeColor="text1"/>
          <w:sz w:val="32"/>
          <w:szCs w:val="32"/>
          <w14:textFill>
            <w14:solidFill>
              <w14:schemeClr w14:val="tx1"/>
            </w14:solidFill>
          </w14:textFill>
          <w:woUserID w:val="1"/>
        </w:rPr>
        <w:t>人民</w:t>
      </w:r>
      <w:r>
        <w:rPr>
          <w:rFonts w:hint="eastAsia" w:ascii="仿宋_GB2312" w:eastAsia="仿宋_GB2312"/>
          <w:color w:val="000000" w:themeColor="text1"/>
          <w:sz w:val="32"/>
          <w:szCs w:val="32"/>
          <w14:textFill>
            <w14:solidFill>
              <w14:schemeClr w14:val="tx1"/>
            </w14:solidFill>
          </w14:textFill>
        </w:rPr>
        <w:t>政府组织领导。根据区卫生健康局的建议和疫情处理的需要,区鼠疫应急指挥部组织有关部门密切配合，采取紧急处理措施，救治鼠疫患者，控制传染源，切断传播途径，做好疫区内生产、生活安排，保证疫情控制工作顺利进行。应急处理情况及时报市委、市政府及市卫生健康委。</w:t>
      </w:r>
    </w:p>
    <w:p w14:paraId="5BDDF1DB">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5.4.2</w:t>
      </w:r>
      <w:r>
        <w:rPr>
          <w:rFonts w:hint="eastAsia" w:ascii="仿宋_GB2312" w:eastAsia="仿宋_GB2312"/>
          <w:color w:val="000000" w:themeColor="text1"/>
          <w:sz w:val="32"/>
          <w:szCs w:val="32"/>
          <w14:textFill>
            <w14:solidFill>
              <w14:schemeClr w14:val="tx1"/>
            </w14:solidFill>
          </w14:textFill>
        </w:rPr>
        <w:t xml:space="preserve"> 区卫生健康局和医疗卫生机构，及时了解疫情态势，确定疫情严重程度，提出控制措施建议，及时向区政府报告并通报当地驻军领导机关,同时上报市卫生健康委。遇有紧急情况，可同时报告省卫生健康委。</w:t>
      </w:r>
    </w:p>
    <w:p w14:paraId="3CFDC61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5.4.3 </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负责协调和指导疫区控制工作，协助分</w:t>
      </w:r>
    </w:p>
    <w:p w14:paraId="712325F7">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析疫情趋势，提出应急处理工作的建议。</w:t>
      </w:r>
    </w:p>
    <w:p w14:paraId="3D0271E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5.4.4</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根据实际情况，请求</w:t>
      </w:r>
      <w:r>
        <w:rPr>
          <w:rFonts w:hint="eastAsia" w:ascii="仿宋_GB2312" w:eastAsia="仿宋_GB2312"/>
          <w:color w:val="000000" w:themeColor="text1"/>
          <w:sz w:val="32"/>
          <w:szCs w:val="32"/>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卫生健康委给予</w:t>
      </w:r>
    </w:p>
    <w:p w14:paraId="503D5351">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必要的技术和物资支持。</w:t>
      </w:r>
    </w:p>
    <w:p w14:paraId="0C99E52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5.5 IV级预警(即动物间鼠疫疫情发生)后应采取的控制措</w:t>
      </w:r>
    </w:p>
    <w:p w14:paraId="6C20E22C">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施</w:t>
      </w:r>
      <w:r>
        <w:rPr>
          <w:rFonts w:hint="eastAsia" w:ascii="黑体" w:hAnsi="黑体" w:eastAsia="黑体" w:cs="黑体"/>
          <w:b w:val="0"/>
          <w:bCs w:val="0"/>
          <w:color w:val="000000" w:themeColor="text1"/>
          <w:sz w:val="32"/>
          <w:szCs w:val="32"/>
          <w:lang w:eastAsia="zh-CN"/>
          <w14:textFill>
            <w14:solidFill>
              <w14:schemeClr w14:val="tx1"/>
            </w14:solidFill>
          </w14:textFill>
        </w:rPr>
        <w:t>。</w:t>
      </w:r>
    </w:p>
    <w:p w14:paraId="57C26CCF">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5.5.1</w:t>
      </w:r>
      <w:r>
        <w:rPr>
          <w:rFonts w:hint="eastAsia" w:ascii="仿宋_GB2312" w:eastAsia="仿宋_GB2312"/>
          <w:color w:val="000000" w:themeColor="text1"/>
          <w:sz w:val="32"/>
          <w:szCs w:val="32"/>
          <w14:textFill>
            <w14:solidFill>
              <w14:schemeClr w14:val="tx1"/>
            </w14:solidFill>
          </w14:textFill>
        </w:rPr>
        <w:t xml:space="preserve"> 区卫生健康局建立疫区处理工作组，迅速了解情况，掌握疫情态势，确定疫情严重程度，提出控制措施建议, 立即向区政府报告并通报当地驻军领导机关。同时迅速上报市卫生健康委。</w:t>
      </w:r>
    </w:p>
    <w:p w14:paraId="19E1F92B">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5.5.2</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区</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卫生健康</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局</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协调和指导疫区控制工作，分析疫情</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趋势</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，提出应急处理工作的建议。</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区</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人民政府根据疫情</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和卫生健康局应急建议，</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 xml:space="preserve">对疫区及时作出应急响应。 </w:t>
      </w:r>
    </w:p>
    <w:p w14:paraId="2E362AD8">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bCs/>
          <w:color w:val="000000" w:themeColor="text1"/>
          <w:kern w:val="2"/>
          <w:sz w:val="32"/>
          <w:szCs w:val="32"/>
          <w:lang w:val="en-US" w:eastAsia="zh-CN" w:bidi="ar-SA"/>
          <w14:textFill>
            <w14:solidFill>
              <w14:schemeClr w14:val="tx1"/>
            </w14:solidFill>
          </w14:textFill>
        </w:rPr>
        <w:t>5.5.3</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区</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卫生健康</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局</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根据实际情况，请求</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市</w:t>
      </w:r>
      <w:r>
        <w:rPr>
          <w:rFonts w:hint="eastAsia" w:ascii="仿宋_GB2312" w:hAnsi="Calibri" w:eastAsia="仿宋_GB2312" w:cs="Times New Roman"/>
          <w:color w:val="000000" w:themeColor="text1"/>
          <w:kern w:val="2"/>
          <w:sz w:val="32"/>
          <w:szCs w:val="32"/>
          <w:lang w:val="en-US" w:eastAsia="zh-CN" w:bidi="ar-SA"/>
          <w14:textFill>
            <w14:solidFill>
              <w14:schemeClr w14:val="tx1"/>
            </w14:solidFill>
          </w14:textFill>
        </w:rPr>
        <w:t xml:space="preserve">卫生健康委给予必要的人力和物资支持。 </w:t>
      </w:r>
    </w:p>
    <w:p w14:paraId="494B773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5.6 毗邻地区的应急反应</w:t>
      </w:r>
    </w:p>
    <w:p w14:paraId="54C5A20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生鼠疫疫情地的卫生健康行政部门要及时向毗邻地区卫生健康行政部门通报疫情和已采取的措施。与发生鼠疫疫情相毗邻的地区，应根据疫情特点、发生区域和发展趋势，主动分析本地区受波及的可能性和程度，重点做好以下工作:密切保持与鼠疫发生地区的联系，及时获取相关信息;组织做好本行政区域应急处理所需的人员与物资准备;加强鼠疫监测和报告工作;开展鼠疫防治知识宣传和健康教育，提高公众自我保护意识和能力;</w:t>
      </w:r>
      <w:r>
        <w:rPr>
          <w:rFonts w:hint="eastAsia" w:ascii="仿宋_GB2312" w:eastAsia="仿宋_GB2312"/>
          <w:color w:val="auto"/>
          <w:sz w:val="32"/>
          <w:szCs w:val="32"/>
        </w:rPr>
        <w:t>根据上级人民政府及其有关部门的决定，开展联防联控和提供技术、物资支援。</w:t>
      </w:r>
    </w:p>
    <w:p w14:paraId="0A55E27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5D9F82A2">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应急反应等级的确认、终止及评估</w:t>
      </w:r>
    </w:p>
    <w:p w14:paraId="668FC0A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6AF65F2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6.1鼠疫应急反应等级的确认</w:t>
      </w:r>
    </w:p>
    <w:p w14:paraId="72FE67B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特别重大鼠疫疫情( I级)，由国家卫生健康委予以确认;重</w:t>
      </w:r>
    </w:p>
    <w:p w14:paraId="400C02A6">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大鼠疫疫情( II级)由省卫生健康委、省疾病预防控制局予以确</w:t>
      </w:r>
    </w:p>
    <w:p w14:paraId="2BCD8FE5">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认;较大鼠疫疫情(</w:t>
      </w:r>
      <w:r>
        <w:rPr>
          <w:rFonts w:hint="eastAsia" w:ascii="仿宋_GB2312" w:eastAsia="仿宋_GB2312"/>
          <w:b w:val="0"/>
          <w:bCs w:val="0"/>
          <w:color w:val="000000" w:themeColor="text1"/>
          <w:sz w:val="32"/>
          <w:szCs w:val="32"/>
          <w14:textFill>
            <w14:solidFill>
              <w14:schemeClr w14:val="tx1"/>
            </w14:solidFill>
          </w14:textFill>
          <w:woUserID w:val="1"/>
        </w:rPr>
        <w:t>III</w:t>
      </w:r>
      <w:r>
        <w:rPr>
          <w:rFonts w:hint="eastAsia" w:ascii="仿宋_GB2312" w:eastAsia="仿宋_GB2312"/>
          <w:color w:val="000000" w:themeColor="text1"/>
          <w:sz w:val="32"/>
          <w:szCs w:val="32"/>
          <w14:textFill>
            <w14:solidFill>
              <w14:schemeClr w14:val="tx1"/>
            </w14:solidFill>
          </w14:textFill>
        </w:rPr>
        <w:t>级)由市卫生健康委(市疾病预防控制局)予以确认;一般鼠疫疫情(IV级)由区卫生健康局(区疾控局)予以确认。</w:t>
      </w:r>
    </w:p>
    <w:p w14:paraId="006FDDC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6.2 鼠疫应急反应的终止</w:t>
      </w:r>
    </w:p>
    <w:p w14:paraId="041723D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鼠疫疫区控制工作按照《人间鼠疫疫区处理标准及原则</w:t>
      </w:r>
    </w:p>
    <w:p w14:paraId="7274DE71">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GB15978-1995》的要求全部完成相应应急处置工作，经验收大、</w:t>
      </w:r>
    </w:p>
    <w:p w14:paraId="29A14AF6">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小隔离圈内已达到灭鼠灭蚤标准及环境卫生标准，连续9天内无</w:t>
      </w:r>
    </w:p>
    <w:p w14:paraId="7FF76155">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继发病例，疫区疫情控制临时指挥部可提交解除疫区封锁申请。</w:t>
      </w:r>
    </w:p>
    <w:p w14:paraId="27A07AA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特别重大鼠疫疫情( I级)由国家卫生健康委组织有关专家进行分析论证，提出终止应急反应的建议，报国务院或国家鼠疫应急指挥部批准后执行。</w:t>
      </w:r>
    </w:p>
    <w:p w14:paraId="54A4BF5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重大鼠疫疫情( II级)、较大鼠疫疫情(</w:t>
      </w:r>
      <w:r>
        <w:rPr>
          <w:rFonts w:hint="eastAsia" w:ascii="仿宋_GB2312" w:eastAsia="仿宋_GB2312"/>
          <w:b w:val="0"/>
          <w:bCs w:val="0"/>
          <w:color w:val="000000" w:themeColor="text1"/>
          <w:sz w:val="32"/>
          <w:szCs w:val="32"/>
          <w14:textFill>
            <w14:solidFill>
              <w14:schemeClr w14:val="tx1"/>
            </w14:solidFill>
          </w14:textFill>
          <w:woUserID w:val="1"/>
        </w:rPr>
        <w:t>III</w:t>
      </w:r>
      <w:r>
        <w:rPr>
          <w:rFonts w:hint="eastAsia" w:ascii="仿宋_GB2312" w:eastAsia="仿宋_GB2312"/>
          <w:color w:val="000000" w:themeColor="text1"/>
          <w:sz w:val="32"/>
          <w:szCs w:val="32"/>
          <w14:textFill>
            <w14:solidFill>
              <w14:schemeClr w14:val="tx1"/>
            </w14:solidFill>
          </w14:textFill>
        </w:rPr>
        <w:t>级)、 一般鼠疫疫情(IV级)分别由省、市、县级卫生健康行政部门组织有关专家进行分析论证，提出终止应急反应的建议，报本级人民政府或本级鼠疫应急指挥部批准后执行，并向上一级卫生健康行政部门报告。</w:t>
      </w:r>
    </w:p>
    <w:p w14:paraId="3AA25BA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6.3 鼠疫疫情处理工作评估</w:t>
      </w:r>
    </w:p>
    <w:p w14:paraId="5BCD2C33">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6.3.1 评估人员组织</w:t>
      </w:r>
    </w:p>
    <w:p w14:paraId="0ACA8C05">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对特别重大鼠疫疫情( I级)、重大鼠疫疫情( </w:t>
      </w:r>
      <w:r>
        <w:rPr>
          <w:rFonts w:hint="eastAsia" w:ascii="仿宋_GB2312" w:eastAsia="仿宋_GB2312"/>
          <w:color w:val="000000" w:themeColor="text1"/>
          <w:sz w:val="32"/>
          <w:szCs w:val="32"/>
          <w14:textFill>
            <w14:solidFill>
              <w14:schemeClr w14:val="tx1"/>
            </w14:solidFill>
          </w14:textFill>
          <w:woUserID w:val="1"/>
        </w:rPr>
        <w:t xml:space="preserve"> II</w:t>
      </w:r>
      <w:r>
        <w:rPr>
          <w:rFonts w:hint="eastAsia" w:ascii="仿宋_GB2312" w:eastAsia="仿宋_GB2312"/>
          <w:color w:val="000000" w:themeColor="text1"/>
          <w:sz w:val="32"/>
          <w:szCs w:val="32"/>
          <w14:textFill>
            <w14:solidFill>
              <w14:schemeClr w14:val="tx1"/>
            </w14:solidFill>
          </w14:textFill>
        </w:rPr>
        <w:t>级)、较大鼠疫疫情(</w:t>
      </w:r>
      <w:r>
        <w:rPr>
          <w:rFonts w:hint="eastAsia" w:ascii="仿宋_GB2312" w:eastAsia="仿宋_GB2312"/>
          <w:b w:val="0"/>
          <w:bCs w:val="0"/>
          <w:color w:val="000000" w:themeColor="text1"/>
          <w:sz w:val="32"/>
          <w:szCs w:val="32"/>
          <w14:textFill>
            <w14:solidFill>
              <w14:schemeClr w14:val="tx1"/>
            </w14:solidFill>
          </w14:textFill>
          <w:woUserID w:val="1"/>
        </w:rPr>
        <w:t>III</w:t>
      </w:r>
      <w:r>
        <w:rPr>
          <w:rFonts w:hint="eastAsia" w:ascii="仿宋_GB2312" w:eastAsia="仿宋_GB2312"/>
          <w:color w:val="000000" w:themeColor="text1"/>
          <w:sz w:val="32"/>
          <w:szCs w:val="32"/>
          <w14:textFill>
            <w14:solidFill>
              <w14:schemeClr w14:val="tx1"/>
            </w14:solidFill>
          </w14:textFill>
        </w:rPr>
        <w:t>级)、一般鼠疫疫情( IV级)处理情况的评估，分别由国家卫生健康委和省、市、县级卫生健康行政部门组织相关人员组成评估小组，开展评估工作。</w:t>
      </w:r>
    </w:p>
    <w:p w14:paraId="1551CF4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6.3.2 评估内容</w:t>
      </w:r>
    </w:p>
    <w:p w14:paraId="1907DA5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疫区自然地理概况，发生疫情的原因，传染源、传播途径和流行因素，疫情发生、发展和控制过程，患者构成，治疗效果，染疫动物、蚤种类的分布，染疫动物密度和蚤指数，所采取措施的效果评价、应急处理过程中存在的问题和取得的经验及改进建议。评估报告报本级人民政府和上一级卫生健康行政部门。</w:t>
      </w:r>
    </w:p>
    <w:p w14:paraId="47747550">
      <w:pPr>
        <w:keepNext w:val="0"/>
        <w:keepLines w:val="0"/>
        <w:pageBreakBefore w:val="0"/>
        <w:widowControl/>
        <w:kinsoku/>
        <w:wordWrap/>
        <w:overflowPunct/>
        <w:topLinePunct w:val="0"/>
        <w:autoSpaceDE/>
        <w:autoSpaceDN/>
        <w:bidi w:val="0"/>
        <w:adjustRightInd/>
        <w:snapToGrid/>
        <w:spacing w:line="560" w:lineRule="exact"/>
        <w:ind w:left="0" w:leftChars="0" w:firstLine="3200" w:firstLineChars="1000"/>
        <w:textAlignment w:val="auto"/>
        <w:rPr>
          <w:rFonts w:hint="eastAsia" w:ascii="仿宋_GB2312" w:eastAsia="仿宋_GB2312"/>
          <w:color w:val="000000" w:themeColor="text1"/>
          <w:sz w:val="32"/>
          <w:szCs w:val="32"/>
          <w14:textFill>
            <w14:solidFill>
              <w14:schemeClr w14:val="tx1"/>
            </w14:solidFill>
          </w14:textFill>
        </w:rPr>
      </w:pPr>
    </w:p>
    <w:p w14:paraId="480C0DA4">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第七章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保障措施</w:t>
      </w:r>
    </w:p>
    <w:p w14:paraId="049A5D6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2ACEC9F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7.1 技术保障</w:t>
      </w:r>
    </w:p>
    <w:p w14:paraId="5881FAB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7.1.1 完善鼠疫监测体系。</w:t>
      </w:r>
      <w:r>
        <w:rPr>
          <w:rFonts w:hint="eastAsia" w:ascii="仿宋_GB2312" w:eastAsia="仿宋_GB2312"/>
          <w:color w:val="000000" w:themeColor="text1"/>
          <w:sz w:val="32"/>
          <w:szCs w:val="32"/>
          <w14:textFill>
            <w14:solidFill>
              <w14:schemeClr w14:val="tx1"/>
            </w14:solidFill>
          </w14:textFill>
        </w:rPr>
        <w:t>按照国家级和省级鼠疫监测点的</w:t>
      </w:r>
    </w:p>
    <w:p w14:paraId="5E44A2C4">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能力标准，加强全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鼠疫监测点的能力建设。鼠疫监测点要按照因地制宜、固定与流动监测相结合、以流动监测为主的原则，合理设置监测点，扩大监测覆盖范围，实行系统监测，积累分析资料并开展应用性科研。各级医疗卫生机构应开展鼠疫防治知识全员培训工作，对鼠疫病例(含疑似病例)实行“首诊医生责任制”。</w:t>
      </w:r>
    </w:p>
    <w:p w14:paraId="3EA3A57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7.1.2 提高鼠疫的应急反应能力。</w:t>
      </w:r>
      <w:r>
        <w:rPr>
          <w:rFonts w:hint="eastAsia" w:ascii="仿宋_GB2312" w:eastAsia="仿宋_GB2312"/>
          <w:color w:val="000000" w:themeColor="text1"/>
          <w:sz w:val="32"/>
          <w:szCs w:val="32"/>
          <w14:textFill>
            <w14:solidFill>
              <w14:schemeClr w14:val="tx1"/>
            </w14:solidFill>
          </w14:textFill>
        </w:rPr>
        <w:t>根据国家“鼠疫应急装备</w:t>
      </w:r>
    </w:p>
    <w:p w14:paraId="19ADC4D4">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标准”，规范鼠疫应急队伍、装备和应急物资储备。根据国家“鼠疫实验室建筑规范”和“鼠疫实验室装备规范”，改善疾病预防控制机构的基础设施和实验室设备条件。加强鼠疫防治专业队伍建设，提高流行病学调查、现场处置和实验室检测检验能力，通过培训和应急演练提高应急队伍的反应水平和能力</w:t>
      </w:r>
      <w:r>
        <w:rPr>
          <w:rFonts w:hint="eastAsia" w:ascii="仿宋_GB2312" w:eastAsia="仿宋_GB2312"/>
          <w:color w:val="000000" w:themeColor="text1"/>
          <w:sz w:val="32"/>
          <w:szCs w:val="32"/>
          <w:lang w:eastAsia="zh-CN"/>
          <w14:textFill>
            <w14:solidFill>
              <w14:schemeClr w14:val="tx1"/>
            </w14:solidFill>
          </w14:textFill>
        </w:rPr>
        <w:t>。</w:t>
      </w:r>
    </w:p>
    <w:p w14:paraId="0DDCD099">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outlineLvl w:val="2"/>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7.1.3 改进鼠疫监测实验室检验技术和方法。</w:t>
      </w:r>
      <w:r>
        <w:rPr>
          <w:rFonts w:hint="eastAsia" w:ascii="仿宋_GB2312" w:eastAsia="仿宋_GB2312"/>
          <w:color w:val="000000" w:themeColor="text1"/>
          <w:sz w:val="32"/>
          <w:szCs w:val="32"/>
          <w14:textFill>
            <w14:solidFill>
              <w14:schemeClr w14:val="tx1"/>
            </w14:solidFill>
          </w14:textFill>
        </w:rPr>
        <w:t>加强鼠疫实验</w:t>
      </w:r>
    </w:p>
    <w:p w14:paraId="2C188DE6">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室生物安全管理，改善鼠疫监测常规检验检测方法，提高检验水平。</w:t>
      </w:r>
    </w:p>
    <w:p w14:paraId="0C085AC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7.2 物资、经费保障</w:t>
      </w:r>
    </w:p>
    <w:p w14:paraId="27A6AA7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auto"/>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7.2.1 物资储备</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政府根据实际情况,建立鼠疫应急物资储备制度。发生鼠疫疫情时，应根据应急处理工作的需要调用储备物资。</w:t>
      </w:r>
      <w:r>
        <w:rPr>
          <w:rFonts w:hint="eastAsia" w:ascii="仿宋_GB2312" w:eastAsia="仿宋_GB2312"/>
          <w:color w:val="auto"/>
          <w:sz w:val="32"/>
          <w:szCs w:val="32"/>
        </w:rPr>
        <w:t>卫生应急储备物资使用后要及时补充、及时</w:t>
      </w:r>
      <w:r>
        <w:rPr>
          <w:rFonts w:hint="eastAsia" w:ascii="仿宋_GB2312" w:eastAsia="仿宋_GB2312"/>
          <w:color w:val="auto"/>
          <w:sz w:val="32"/>
          <w:szCs w:val="32"/>
          <w:lang w:val="en-US" w:eastAsia="zh-CN"/>
        </w:rPr>
        <w:t>更换</w:t>
      </w:r>
      <w:r>
        <w:rPr>
          <w:rFonts w:hint="eastAsia" w:ascii="仿宋_GB2312" w:eastAsia="仿宋_GB2312"/>
          <w:color w:val="auto"/>
          <w:sz w:val="32"/>
          <w:szCs w:val="32"/>
        </w:rPr>
        <w:t>。</w:t>
      </w:r>
    </w:p>
    <w:p w14:paraId="6FA1FFE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7.2.2 经费保障</w:t>
      </w:r>
      <w:r>
        <w:rPr>
          <w:rFonts w:hint="eastAsia" w:ascii="仿宋_GB2312" w:eastAsia="仿宋_GB2312"/>
          <w:b/>
          <w:bCs/>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政府应保障鼠疫防治基础设施项目建设经费，按规定落实鼠疫防治和疫情应急处理经费，确保鼠疫防治和应急处理工作的顺利开展。</w:t>
      </w:r>
    </w:p>
    <w:p w14:paraId="691D3C93">
      <w:pPr>
        <w:keepNext w:val="0"/>
        <w:keepLines w:val="0"/>
        <w:pageBreakBefore w:val="0"/>
        <w:widowControl/>
        <w:kinsoku/>
        <w:wordWrap/>
        <w:overflowPunct/>
        <w:topLinePunct w:val="0"/>
        <w:autoSpaceDE/>
        <w:autoSpaceDN/>
        <w:bidi w:val="0"/>
        <w:adjustRightInd/>
        <w:snapToGrid/>
        <w:spacing w:line="560" w:lineRule="exact"/>
        <w:ind w:left="0" w:leftChars="0" w:firstLine="3840" w:firstLineChars="1200"/>
        <w:textAlignment w:val="auto"/>
        <w:rPr>
          <w:rFonts w:hint="eastAsia" w:ascii="仿宋_GB2312" w:eastAsia="仿宋_GB2312"/>
          <w:color w:val="000000" w:themeColor="text1"/>
          <w:sz w:val="32"/>
          <w:szCs w:val="32"/>
          <w14:textFill>
            <w14:solidFill>
              <w14:schemeClr w14:val="tx1"/>
            </w14:solidFill>
          </w14:textFill>
        </w:rPr>
      </w:pPr>
    </w:p>
    <w:p w14:paraId="554B8246">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仿宋_GB2312" w:eastAsia="仿宋_GB2312"/>
          <w:b/>
          <w:bCs/>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第八章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附</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则</w:t>
      </w:r>
    </w:p>
    <w:p w14:paraId="09E9FEC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024D2FDD">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8.1</w:t>
      </w:r>
      <w:r>
        <w:rPr>
          <w:rFonts w:hint="eastAsia" w:ascii="仿宋_GB2312" w:eastAsia="仿宋_GB2312"/>
          <w:color w:val="000000" w:themeColor="text1"/>
          <w:sz w:val="32"/>
          <w:szCs w:val="32"/>
          <w14:textFill>
            <w14:solidFill>
              <w14:schemeClr w14:val="tx1"/>
            </w14:solidFill>
          </w14:textFill>
        </w:rPr>
        <w:t xml:space="preserve"> 本预案由</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依据《</w:t>
      </w:r>
      <w:r>
        <w:rPr>
          <w:rFonts w:hint="eastAsia" w:ascii="仿宋_GB2312" w:eastAsia="仿宋_GB2312"/>
          <w:color w:val="000000" w:themeColor="text1"/>
          <w:sz w:val="32"/>
          <w:szCs w:val="32"/>
          <w:lang w:eastAsia="zh-CN"/>
          <w14:textFill>
            <w14:solidFill>
              <w14:schemeClr w14:val="tx1"/>
            </w14:solidFill>
          </w14:textFill>
        </w:rPr>
        <w:t>张掖市</w:t>
      </w:r>
      <w:r>
        <w:rPr>
          <w:rFonts w:hint="eastAsia" w:ascii="仿宋_GB2312" w:eastAsia="仿宋_GB2312"/>
          <w:color w:val="000000" w:themeColor="text1"/>
          <w:sz w:val="32"/>
          <w:szCs w:val="32"/>
          <w14:textFill>
            <w14:solidFill>
              <w14:schemeClr w14:val="tx1"/>
            </w14:solidFill>
          </w14:textFill>
        </w:rPr>
        <w:t>鼠疫控制应急预</w:t>
      </w:r>
    </w:p>
    <w:p w14:paraId="596DBB35">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案》制订，并定期进行评估，根据鼠疫疫情形势变化和实施中发现的问题及时进行更新、修订和补充。</w:t>
      </w:r>
    </w:p>
    <w:p w14:paraId="2FA83783">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8.2</w:t>
      </w:r>
      <w:r>
        <w:rPr>
          <w:rFonts w:hint="eastAsia" w:ascii="仿宋_GB2312" w:eastAsia="仿宋_GB2312"/>
          <w:color w:val="000000" w:themeColor="text1"/>
          <w:sz w:val="32"/>
          <w:szCs w:val="32"/>
          <w14:textFill>
            <w14:solidFill>
              <w14:schemeClr w14:val="tx1"/>
            </w14:solidFill>
          </w14:textFill>
        </w:rPr>
        <w:t xml:space="preserve"> 本预案由</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卫生健康</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负责解释。</w:t>
      </w:r>
    </w:p>
    <w:p w14:paraId="30D0E66F">
      <w:pPr>
        <w:keepNext w:val="0"/>
        <w:keepLines w:val="0"/>
        <w:pageBreakBefore w:val="0"/>
        <w:widowControl/>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00950B97">
      <w:pPr>
        <w:keepNext w:val="0"/>
        <w:keepLines w:val="0"/>
        <w:pageBreakBefore w:val="0"/>
        <w:widowControl/>
        <w:kinsoku/>
        <w:wordWrap/>
        <w:overflowPunct/>
        <w:topLinePunct w:val="0"/>
        <w:autoSpaceDE/>
        <w:autoSpaceDN/>
        <w:bidi w:val="0"/>
        <w:spacing w:line="560" w:lineRule="exact"/>
        <w:ind w:left="0" w:lef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070CB20E">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14:paraId="6EF2835E">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14:paraId="18471B23">
      <w:pPr>
        <w:keepNext w:val="0"/>
        <w:keepLines w:val="0"/>
        <w:pageBreakBefore w:val="0"/>
        <w:widowControl/>
        <w:kinsoku/>
        <w:wordWrap/>
        <w:overflowPunct/>
        <w:topLinePunct w:val="0"/>
        <w:autoSpaceDE/>
        <w:autoSpaceDN/>
        <w:bidi w:val="0"/>
        <w:spacing w:line="560" w:lineRule="exact"/>
        <w:ind w:left="0" w:leftChars="0"/>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14:paraId="0D59BBBD">
      <w:pPr>
        <w:keepNext w:val="0"/>
        <w:keepLines w:val="0"/>
        <w:pageBreakBefore w:val="0"/>
        <w:widowControl/>
        <w:kinsoku/>
        <w:wordWrap/>
        <w:overflowPunct/>
        <w:topLinePunct w:val="0"/>
        <w:autoSpaceDE/>
        <w:autoSpaceDN/>
        <w:bidi w:val="0"/>
        <w:spacing w:line="560" w:lineRule="exact"/>
        <w:ind w:left="0" w:leftChars="0"/>
        <w:jc w:val="center"/>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14:paraId="7782CF25">
      <w:pPr>
        <w:keepNext w:val="0"/>
        <w:keepLines w:val="0"/>
        <w:pageBreakBefore w:val="0"/>
        <w:widowControl/>
        <w:kinsoku/>
        <w:wordWrap/>
        <w:overflowPunct/>
        <w:topLinePunct w:val="0"/>
        <w:autoSpaceDE/>
        <w:autoSpaceDN/>
        <w:bidi w:val="0"/>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p>
    <w:p w14:paraId="6B36750B">
      <w:pPr>
        <w:keepNext w:val="0"/>
        <w:keepLines w:val="0"/>
        <w:pageBreakBefore w:val="0"/>
        <w:widowControl/>
        <w:kinsoku/>
        <w:wordWrap/>
        <w:overflowPunct/>
        <w:topLinePunct w:val="0"/>
        <w:autoSpaceDE/>
        <w:autoSpaceDN/>
        <w:bidi w:val="0"/>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p>
    <w:p w14:paraId="1EBFC5FF">
      <w:pPr>
        <w:keepNext w:val="0"/>
        <w:keepLines w:val="0"/>
        <w:pageBreakBefore w:val="0"/>
        <w:widowControl/>
        <w:kinsoku/>
        <w:wordWrap/>
        <w:overflowPunct/>
        <w:topLinePunct w:val="0"/>
        <w:autoSpaceDE/>
        <w:autoSpaceDN/>
        <w:bidi w:val="0"/>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p>
    <w:p w14:paraId="67FE3100">
      <w:pPr>
        <w:keepNext w:val="0"/>
        <w:keepLines w:val="0"/>
        <w:pageBreakBefore w:val="0"/>
        <w:widowControl/>
        <w:kinsoku/>
        <w:wordWrap/>
        <w:overflowPunct/>
        <w:topLinePunct w:val="0"/>
        <w:autoSpaceDE/>
        <w:autoSpaceDN/>
        <w:bidi w:val="0"/>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p>
    <w:p w14:paraId="2B840A13">
      <w:pPr>
        <w:keepNext w:val="0"/>
        <w:keepLines w:val="0"/>
        <w:pageBreakBefore w:val="0"/>
        <w:widowControl/>
        <w:kinsoku/>
        <w:wordWrap/>
        <w:overflowPunct/>
        <w:topLinePunct w:val="0"/>
        <w:autoSpaceDE/>
        <w:autoSpaceDN/>
        <w:bidi w:val="0"/>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p>
    <w:p w14:paraId="7347FB7C">
      <w:pPr>
        <w:keepNext w:val="0"/>
        <w:keepLines w:val="0"/>
        <w:pageBreakBefore w:val="0"/>
        <w:widowControl/>
        <w:kinsoku/>
        <w:wordWrap/>
        <w:overflowPunct/>
        <w:topLinePunct w:val="0"/>
        <w:autoSpaceDE/>
        <w:autoSpaceDN/>
        <w:bidi w:val="0"/>
        <w:spacing w:line="560" w:lineRule="exact"/>
        <w:ind w:left="0" w:leftChars="0"/>
        <w:jc w:val="both"/>
        <w:textAlignment w:val="auto"/>
        <w:rPr>
          <w:rFonts w:hint="eastAsia" w:ascii="仿宋_GB2312" w:eastAsia="仿宋_GB2312"/>
          <w:color w:val="000000" w:themeColor="text1"/>
          <w:sz w:val="32"/>
          <w:szCs w:val="32"/>
          <w14:textFill>
            <w14:solidFill>
              <w14:schemeClr w14:val="tx1"/>
            </w14:solidFill>
          </w14:textFill>
        </w:rPr>
      </w:pPr>
    </w:p>
    <w:p w14:paraId="7261EB85">
      <w:pPr>
        <w:keepNext w:val="0"/>
        <w:keepLines w:val="0"/>
        <w:pageBreakBefore w:val="0"/>
        <w:widowControl/>
        <w:kinsoku/>
        <w:wordWrap/>
        <w:overflowPunct/>
        <w:topLinePunct w:val="0"/>
        <w:autoSpaceDE/>
        <w:autoSpaceDN/>
        <w:bidi w:val="0"/>
        <w:spacing w:line="560" w:lineRule="exact"/>
        <w:ind w:left="0" w:leftChars="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附件 </w:t>
      </w:r>
    </w:p>
    <w:p w14:paraId="3ABA4218">
      <w:pPr>
        <w:keepNext w:val="0"/>
        <w:keepLines w:val="0"/>
        <w:pageBreakBefore w:val="0"/>
        <w:widowControl/>
        <w:kinsoku/>
        <w:wordWrap/>
        <w:overflowPunct/>
        <w:topLinePunct w:val="0"/>
        <w:autoSpaceDE/>
        <w:autoSpaceDN/>
        <w:bidi w:val="0"/>
        <w:spacing w:line="560" w:lineRule="exact"/>
        <w:ind w:left="0" w:leftChars="0"/>
        <w:jc w:val="center"/>
        <w:textAlignment w:val="auto"/>
        <w:outlineLvl w:val="0"/>
        <w:rPr>
          <w:rFonts w:hint="eastAsia" w:ascii="方正小标宋简体" w:eastAsia="方正小标宋简体"/>
          <w:color w:val="000000" w:themeColor="text1"/>
          <w:sz w:val="44"/>
          <w:szCs w:val="44"/>
          <w14:textFill>
            <w14:solidFill>
              <w14:schemeClr w14:val="tx1"/>
            </w14:solidFill>
          </w14:textFill>
        </w:rPr>
      </w:pPr>
    </w:p>
    <w:p w14:paraId="1316F99A">
      <w:pPr>
        <w:keepNext w:val="0"/>
        <w:keepLines w:val="0"/>
        <w:pageBreakBefore w:val="0"/>
        <w:widowControl/>
        <w:kinsoku/>
        <w:wordWrap/>
        <w:overflowPunct/>
        <w:topLinePunct w:val="0"/>
        <w:autoSpaceDE/>
        <w:autoSpaceDN/>
        <w:bidi w:val="0"/>
        <w:spacing w:line="560" w:lineRule="exact"/>
        <w:ind w:left="0" w:leftChars="0"/>
        <w:jc w:val="center"/>
        <w:textAlignment w:val="auto"/>
        <w:outlineLvl w:val="0"/>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甘州区鼠疫</w:t>
      </w:r>
      <w:r>
        <w:rPr>
          <w:rFonts w:hint="eastAsia" w:ascii="方正小标宋简体" w:eastAsia="方正小标宋简体"/>
          <w:color w:val="000000" w:themeColor="text1"/>
          <w:sz w:val="44"/>
          <w:szCs w:val="44"/>
          <w:lang w:val="en-US" w:eastAsia="zh-CN"/>
          <w14:textFill>
            <w14:solidFill>
              <w14:schemeClr w14:val="tx1"/>
            </w14:solidFill>
          </w14:textFill>
        </w:rPr>
        <w:t>防控成员单位工作职责</w:t>
      </w:r>
    </w:p>
    <w:p w14:paraId="11AA8A10">
      <w:pPr>
        <w:keepNext w:val="0"/>
        <w:keepLines w:val="0"/>
        <w:pageBreakBefore w:val="0"/>
        <w:kinsoku/>
        <w:wordWrap/>
        <w:overflowPunct/>
        <w:topLinePunct w:val="0"/>
        <w:autoSpaceDE/>
        <w:autoSpaceDN/>
        <w:bidi w:val="0"/>
        <w:spacing w:line="560" w:lineRule="exact"/>
        <w:ind w:left="0" w:leftChars="0" w:firstLine="643" w:firstLineChars="200"/>
        <w:jc w:val="left"/>
        <w:textAlignment w:val="auto"/>
        <w:rPr>
          <w:rFonts w:hint="eastAsia" w:ascii="仿宋_GB2312" w:eastAsia="仿宋_GB2312"/>
          <w:b/>
          <w:bCs/>
          <w:color w:val="000000" w:themeColor="text1"/>
          <w:sz w:val="32"/>
          <w:szCs w:val="32"/>
          <w14:textFill>
            <w14:solidFill>
              <w14:schemeClr w14:val="tx1"/>
            </w14:solidFill>
          </w14:textFill>
        </w:rPr>
      </w:pPr>
    </w:p>
    <w:p w14:paraId="50F51D8A">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发改</w:t>
      </w:r>
      <w:r>
        <w:rPr>
          <w:rFonts w:hint="eastAsia" w:ascii="仿宋_GB2312" w:eastAsia="仿宋_GB2312"/>
          <w:b/>
          <w:bCs/>
          <w:color w:val="000000" w:themeColor="text1"/>
          <w:sz w:val="32"/>
          <w:szCs w:val="32"/>
          <w:lang w:eastAsia="zh-CN"/>
          <w14:textFill>
            <w14:solidFill>
              <w14:schemeClr w14:val="tx1"/>
            </w14:solidFill>
          </w14:textFill>
        </w:rPr>
        <w:t>局</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紧急动用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级医药储备，迅速向疫区提供预防、控制疫情和治疗患者以及消毒等方面的储备药品和器械;及时组织调运疫区群众生产、生活所必需的物资。</w:t>
      </w:r>
    </w:p>
    <w:p w14:paraId="0D88952F">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教育局:</w:t>
      </w:r>
      <w:r>
        <w:rPr>
          <w:rFonts w:hint="eastAsia" w:ascii="仿宋_GB2312" w:eastAsia="仿宋_GB2312"/>
          <w:color w:val="000000" w:themeColor="text1"/>
          <w:sz w:val="32"/>
          <w:szCs w:val="32"/>
          <w14:textFill>
            <w14:solidFill>
              <w14:schemeClr w14:val="tx1"/>
            </w14:solidFill>
          </w14:textFill>
        </w:rPr>
        <w:t>对学生进行鼠疫防治知识宣传教育。</w:t>
      </w:r>
    </w:p>
    <w:p w14:paraId="40B57517">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科技局:</w:t>
      </w:r>
      <w:r>
        <w:rPr>
          <w:rFonts w:hint="eastAsia" w:ascii="仿宋_GB2312" w:eastAsia="仿宋_GB2312"/>
          <w:color w:val="000000" w:themeColor="text1"/>
          <w:sz w:val="32"/>
          <w:szCs w:val="32"/>
          <w14:textFill>
            <w14:solidFill>
              <w14:schemeClr w14:val="tx1"/>
            </w14:solidFill>
          </w14:textFill>
        </w:rPr>
        <w:t>协助提供鼠疫疫区处理所需技术，支持相关科学技术研究。</w:t>
      </w:r>
    </w:p>
    <w:p w14:paraId="04774571">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市公安局</w:t>
      </w:r>
      <w:r>
        <w:rPr>
          <w:rFonts w:hint="eastAsia" w:ascii="仿宋_GB2312" w:eastAsia="仿宋_GB2312"/>
          <w:b/>
          <w:bCs/>
          <w:color w:val="000000" w:themeColor="text1"/>
          <w:sz w:val="32"/>
          <w:szCs w:val="32"/>
          <w:lang w:eastAsia="zh-CN"/>
          <w14:textFill>
            <w14:solidFill>
              <w14:schemeClr w14:val="tx1"/>
            </w14:solidFill>
          </w14:textFill>
        </w:rPr>
        <w:t>甘州分局</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协助做好鼠疫疫区封锁，加强疫区治安管理和安全保卫工作。</w:t>
      </w:r>
    </w:p>
    <w:p w14:paraId="3207EBD7">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民政局:</w:t>
      </w:r>
      <w:r>
        <w:rPr>
          <w:rFonts w:hint="eastAsia" w:ascii="仿宋_GB2312" w:eastAsia="仿宋_GB2312"/>
          <w:color w:val="000000" w:themeColor="text1"/>
          <w:sz w:val="32"/>
          <w:szCs w:val="32"/>
          <w14:textFill>
            <w14:solidFill>
              <w14:schemeClr w14:val="tx1"/>
            </w14:solidFill>
          </w14:textFill>
        </w:rPr>
        <w:t>对符合救助条件的鼠疫患者提供医疗、生活救助。</w:t>
      </w:r>
    </w:p>
    <w:p w14:paraId="3EC7D48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财政局:</w:t>
      </w:r>
      <w:r>
        <w:rPr>
          <w:rFonts w:hint="eastAsia" w:ascii="仿宋_GB2312" w:eastAsia="仿宋_GB2312"/>
          <w:color w:val="000000" w:themeColor="text1"/>
          <w:sz w:val="32"/>
          <w:szCs w:val="32"/>
          <w14:textFill>
            <w14:solidFill>
              <w14:schemeClr w14:val="tx1"/>
            </w14:solidFill>
          </w14:textFill>
        </w:rPr>
        <w:t>做好鼠疫控制应急资金的安排并及时拨付，加强资金管理监督。</w:t>
      </w:r>
    </w:p>
    <w:p w14:paraId="36394662">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auto"/>
          <w:sz w:val="32"/>
          <w:szCs w:val="32"/>
          <w:lang w:eastAsia="zh-CN"/>
        </w:rPr>
        <w:t>区</w:t>
      </w:r>
      <w:r>
        <w:rPr>
          <w:rFonts w:hint="eastAsia" w:ascii="仿宋_GB2312" w:eastAsia="仿宋_GB2312"/>
          <w:b/>
          <w:bCs/>
          <w:color w:val="auto"/>
          <w:sz w:val="32"/>
          <w:szCs w:val="32"/>
        </w:rPr>
        <w:t>交通运输局</w:t>
      </w:r>
      <w:r>
        <w:rPr>
          <w:rFonts w:hint="eastAsia" w:ascii="仿宋_GB2312" w:eastAsia="仿宋_GB2312"/>
          <w:b/>
          <w:bCs/>
          <w:color w:val="auto"/>
          <w:sz w:val="32"/>
          <w:szCs w:val="32"/>
          <w:lang w:eastAsia="zh-CN"/>
        </w:rPr>
        <w:t>：</w:t>
      </w:r>
      <w:r>
        <w:rPr>
          <w:rFonts w:hint="eastAsia" w:ascii="仿宋_GB2312" w:eastAsia="仿宋_GB2312"/>
          <w:b w:val="0"/>
          <w:bCs w:val="0"/>
          <w:color w:val="auto"/>
          <w:sz w:val="32"/>
          <w:szCs w:val="32"/>
          <w:lang w:eastAsia="zh-CN"/>
        </w:rPr>
        <w:t>配合卫生健康部门对乘坐公路营运交通工具的乘客进行检疫、查验工作；负责车站的消毒工作；做好鼠疫防控处置人员以及防治药品、器械等应急物资和有关标本及时、优先运送，配合交警做好疫区的公路交通管理工作。</w:t>
      </w:r>
      <w:r>
        <w:rPr>
          <w:rFonts w:hint="eastAsia" w:ascii="仿宋_GB2312" w:eastAsia="仿宋_GB2312"/>
          <w:b/>
          <w:bCs/>
          <w:color w:val="auto"/>
          <w:sz w:val="32"/>
          <w:szCs w:val="32"/>
          <w:lang w:eastAsia="zh-CN"/>
        </w:rPr>
        <w:t xml:space="preserve"> </w:t>
      </w:r>
    </w:p>
    <w:p w14:paraId="7F13E30B">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商务局:</w:t>
      </w:r>
      <w:r>
        <w:rPr>
          <w:rFonts w:hint="eastAsia" w:ascii="仿宋_GB2312" w:eastAsia="仿宋_GB2312"/>
          <w:color w:val="000000" w:themeColor="text1"/>
          <w:sz w:val="32"/>
          <w:szCs w:val="32"/>
          <w14:textFill>
            <w14:solidFill>
              <w14:schemeClr w14:val="tx1"/>
            </w14:solidFill>
          </w14:textFill>
        </w:rPr>
        <w:t>负责疫区重要生活必需品的应急供应工作。</w:t>
      </w:r>
    </w:p>
    <w:p w14:paraId="69E76C4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区文体广电和</w:t>
      </w:r>
      <w:r>
        <w:rPr>
          <w:rFonts w:hint="eastAsia" w:ascii="仿宋_GB2312" w:eastAsia="仿宋_GB2312"/>
          <w:b/>
          <w:bCs/>
          <w:color w:val="000000" w:themeColor="text1"/>
          <w:sz w:val="32"/>
          <w:szCs w:val="32"/>
          <w14:textFill>
            <w14:solidFill>
              <w14:schemeClr w14:val="tx1"/>
            </w14:solidFill>
          </w14:textFill>
        </w:rPr>
        <w:t>旅游局:</w:t>
      </w:r>
      <w:r>
        <w:rPr>
          <w:rFonts w:hint="eastAsia" w:ascii="仿宋_GB2312" w:eastAsia="仿宋_GB2312"/>
          <w:color w:val="000000" w:themeColor="text1"/>
          <w:sz w:val="32"/>
          <w:szCs w:val="32"/>
          <w14:textFill>
            <w14:solidFill>
              <w14:schemeClr w14:val="tx1"/>
            </w14:solidFill>
          </w14:textFill>
        </w:rPr>
        <w:t>组织旅游全行业认真做好鼠疫疫情的预防和应急处理工作。</w:t>
      </w:r>
    </w:p>
    <w:p w14:paraId="25FB06DC">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卫生健康</w:t>
      </w:r>
      <w:r>
        <w:rPr>
          <w:rFonts w:hint="eastAsia" w:ascii="仿宋_GB2312" w:eastAsia="仿宋_GB2312"/>
          <w:b/>
          <w:bCs/>
          <w:color w:val="000000" w:themeColor="text1"/>
          <w:sz w:val="32"/>
          <w:szCs w:val="32"/>
          <w:lang w:eastAsia="zh-CN"/>
          <w14:textFill>
            <w14:solidFill>
              <w14:schemeClr w14:val="tx1"/>
            </w14:solidFill>
          </w14:textFill>
        </w:rPr>
        <w:t>局</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负责组织制订鼠疫防治技术方案，统一组织实施鼠疫应急医疗救治工作和各项预防控制措施，并进行检查、督导;开展疫区卫生处理，对疫情做出全面评估，根据鼠疫防控工作需要，依法提出隔离、封锁鼠疫疫区的建议，按照规定及时向</w:t>
      </w:r>
      <w:r>
        <w:rPr>
          <w:rFonts w:hint="eastAsia" w:ascii="仿宋_GB2312" w:eastAsia="仿宋_GB2312"/>
          <w:color w:val="000000" w:themeColor="text1"/>
          <w:sz w:val="32"/>
          <w:szCs w:val="32"/>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卫生健康委和</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政府报告疫情信息，负责组织开展全</w:t>
      </w:r>
      <w:r>
        <w:rPr>
          <w:rFonts w:hint="eastAsia" w:ascii="仿宋_GB2312" w:eastAsia="仿宋_GB2312"/>
          <w:color w:val="000000" w:themeColor="text1"/>
          <w:sz w:val="32"/>
          <w:szCs w:val="32"/>
          <w:lang w:eastAsia="zh-CN"/>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爱国卫生运动。</w:t>
      </w:r>
    </w:p>
    <w:p w14:paraId="63E480B1">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林草局:</w:t>
      </w:r>
      <w:r>
        <w:rPr>
          <w:rFonts w:hint="eastAsia" w:ascii="仿宋_GB2312" w:eastAsia="仿宋_GB2312"/>
          <w:color w:val="000000" w:themeColor="text1"/>
          <w:sz w:val="32"/>
          <w:szCs w:val="32"/>
          <w14:textFill>
            <w14:solidFill>
              <w14:schemeClr w14:val="tx1"/>
            </w14:solidFill>
          </w14:textFill>
        </w:rPr>
        <w:t>负责疫区野生动物异常情况的监测，并在疫情发生时，协助做好疫情发生地的隔离工作。</w:t>
      </w:r>
    </w:p>
    <w:p w14:paraId="75E25CB4">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 xml:space="preserve">市场监管局: </w:t>
      </w:r>
      <w:r>
        <w:rPr>
          <w:rFonts w:hint="eastAsia" w:ascii="仿宋_GB2312" w:eastAsia="仿宋_GB2312"/>
          <w:color w:val="000000" w:themeColor="text1"/>
          <w:sz w:val="32"/>
          <w:szCs w:val="32"/>
          <w14:textFill>
            <w14:solidFill>
              <w14:schemeClr w14:val="tx1"/>
            </w14:solidFill>
          </w14:textFill>
        </w:rPr>
        <w:t>加强市场监管，严厉查处集贸市场上非法收购、出售和加工旱獭等鼠疫宿主动物及其产品的单位、个人。指导集贸市场开办者和有关动物及产品经营者搞好自律管理。</w:t>
      </w:r>
    </w:p>
    <w:p w14:paraId="275850E7">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lang w:val="en-US" w:eastAsia="zh-CN"/>
          <w14:textFill>
            <w14:solidFill>
              <w14:schemeClr w14:val="tx1"/>
            </w14:solidFill>
          </w14:textFill>
        </w:rPr>
        <w:t>农业农村局</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负责做好疫区家畜的动物疫病防疫和动物防疫监督工作</w:t>
      </w:r>
      <w:r>
        <w:rPr>
          <w:rFonts w:hint="eastAsia" w:ascii="仿宋_GB2312" w:eastAsia="仿宋_GB2312"/>
          <w:color w:val="000000" w:themeColor="text1"/>
          <w:sz w:val="32"/>
          <w:szCs w:val="32"/>
          <w14:textFill>
            <w14:solidFill>
              <w14:schemeClr w14:val="tx1"/>
            </w14:solidFill>
          </w14:textFill>
        </w:rPr>
        <w:t>。</w:t>
      </w:r>
    </w:p>
    <w:p w14:paraId="041C01A6">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区融媒体中心</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按照疫情控制的统一部署和有关部门请求，做好疫情处理的宣传报道。宣传鼠疫防治知识，提高公众防疫与保健意识。</w:t>
      </w:r>
    </w:p>
    <w:p w14:paraId="5BD10E9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eastAsia="zh-CN"/>
          <w14:textFill>
            <w14:solidFill>
              <w14:schemeClr w14:val="tx1"/>
            </w14:solidFill>
          </w14:textFill>
        </w:rPr>
        <w:t>区</w:t>
      </w:r>
      <w:r>
        <w:rPr>
          <w:rFonts w:hint="eastAsia" w:ascii="仿宋_GB2312" w:eastAsia="仿宋_GB2312"/>
          <w:b/>
          <w:bCs/>
          <w:color w:val="000000" w:themeColor="text1"/>
          <w:sz w:val="32"/>
          <w:szCs w:val="32"/>
          <w14:textFill>
            <w14:solidFill>
              <w14:schemeClr w14:val="tx1"/>
            </w14:solidFill>
          </w14:textFill>
        </w:rPr>
        <w:t xml:space="preserve">红十字会: </w:t>
      </w:r>
      <w:r>
        <w:rPr>
          <w:rFonts w:hint="eastAsia" w:ascii="仿宋_GB2312" w:eastAsia="仿宋_GB2312"/>
          <w:color w:val="000000" w:themeColor="text1"/>
          <w:sz w:val="32"/>
          <w:szCs w:val="32"/>
          <w14:textFill>
            <w14:solidFill>
              <w14:schemeClr w14:val="tx1"/>
            </w14:solidFill>
          </w14:textFill>
        </w:rPr>
        <w:t>充分发挥志愿者作用，协助相关部门在企业、社区、乡村、学校等广泛开展鼠疫预防知识的宣传普及工作，提高公众的防护意识。</w:t>
      </w:r>
    </w:p>
    <w:p w14:paraId="5A3C7FBB">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auto"/>
          <w:sz w:val="32"/>
          <w:szCs w:val="32"/>
        </w:rPr>
        <w:t>张掖火车站、高铁西站、</w:t>
      </w:r>
      <w:r>
        <w:rPr>
          <w:rFonts w:hint="eastAsia" w:ascii="仿宋_GB2312" w:eastAsia="仿宋_GB2312"/>
          <w:b/>
          <w:bCs/>
          <w:color w:val="auto"/>
          <w:sz w:val="32"/>
          <w:szCs w:val="32"/>
          <w:lang w:eastAsia="zh-CN"/>
        </w:rPr>
        <w:t>东、南、西汽车站、</w:t>
      </w:r>
      <w:r>
        <w:rPr>
          <w:rFonts w:hint="eastAsia" w:ascii="仿宋_GB2312" w:eastAsia="仿宋_GB2312"/>
          <w:b/>
          <w:bCs/>
          <w:color w:val="auto"/>
          <w:sz w:val="32"/>
          <w:szCs w:val="32"/>
        </w:rPr>
        <w:t>张掖甘州机场管理有限公司:</w:t>
      </w:r>
      <w:r>
        <w:rPr>
          <w:rFonts w:hint="eastAsia" w:ascii="仿宋_GB2312" w:eastAsia="仿宋_GB2312"/>
          <w:b w:val="0"/>
          <w:bCs w:val="0"/>
          <w:color w:val="auto"/>
          <w:sz w:val="32"/>
          <w:szCs w:val="32"/>
          <w:lang w:eastAsia="zh-CN"/>
        </w:rPr>
        <w:t>配合卫生健康部门对</w:t>
      </w:r>
      <w:r>
        <w:rPr>
          <w:rFonts w:hint="eastAsia" w:ascii="仿宋_GB2312" w:eastAsia="仿宋_GB2312"/>
          <w:b w:val="0"/>
          <w:bCs w:val="0"/>
          <w:color w:val="auto"/>
          <w:sz w:val="32"/>
          <w:szCs w:val="32"/>
          <w:lang w:val="en-US" w:eastAsia="zh-CN"/>
        </w:rPr>
        <w:t>进出车站、机场和乘坐列车、飞机的人员</w:t>
      </w:r>
      <w:r>
        <w:rPr>
          <w:rFonts w:hint="eastAsia" w:ascii="仿宋_GB2312" w:eastAsia="仿宋_GB2312"/>
          <w:b w:val="0"/>
          <w:bCs w:val="0"/>
          <w:color w:val="auto"/>
          <w:sz w:val="32"/>
          <w:szCs w:val="32"/>
          <w:lang w:eastAsia="zh-CN"/>
        </w:rPr>
        <w:t>进行检疫、查验工作，</w:t>
      </w:r>
      <w:r>
        <w:rPr>
          <w:rFonts w:hint="eastAsia" w:ascii="仿宋_GB2312" w:eastAsia="仿宋_GB2312"/>
          <w:b w:val="0"/>
          <w:bCs w:val="0"/>
          <w:color w:val="auto"/>
          <w:sz w:val="32"/>
          <w:szCs w:val="32"/>
          <w:lang w:val="en-US" w:eastAsia="zh-CN"/>
        </w:rPr>
        <w:t>防止鼠疫通过铁路、航空运输环节传播。</w:t>
      </w:r>
      <w:r>
        <w:rPr>
          <w:rFonts w:hint="eastAsia" w:ascii="仿宋_GB2312" w:eastAsia="仿宋_GB2312"/>
          <w:b w:val="0"/>
          <w:bCs w:val="0"/>
          <w:color w:val="auto"/>
          <w:sz w:val="32"/>
          <w:szCs w:val="32"/>
          <w:lang w:eastAsia="zh-CN"/>
        </w:rPr>
        <w:t>负责车站、</w:t>
      </w:r>
      <w:r>
        <w:rPr>
          <w:rFonts w:hint="eastAsia" w:ascii="仿宋_GB2312" w:eastAsia="仿宋_GB2312"/>
          <w:b w:val="0"/>
          <w:bCs w:val="0"/>
          <w:color w:val="auto"/>
          <w:sz w:val="32"/>
          <w:szCs w:val="32"/>
          <w:lang w:val="en-US" w:eastAsia="zh-CN"/>
        </w:rPr>
        <w:t>机场</w:t>
      </w:r>
      <w:r>
        <w:rPr>
          <w:rFonts w:hint="eastAsia" w:ascii="仿宋_GB2312" w:eastAsia="仿宋_GB2312"/>
          <w:b w:val="0"/>
          <w:bCs w:val="0"/>
          <w:color w:val="auto"/>
          <w:sz w:val="32"/>
          <w:szCs w:val="32"/>
          <w:lang w:eastAsia="zh-CN"/>
        </w:rPr>
        <w:t>的消毒工作，</w:t>
      </w:r>
      <w:r>
        <w:rPr>
          <w:rFonts w:hint="eastAsia" w:ascii="仿宋_GB2312" w:eastAsia="仿宋_GB2312"/>
          <w:b w:val="0"/>
          <w:bCs w:val="0"/>
          <w:color w:val="auto"/>
          <w:sz w:val="32"/>
          <w:szCs w:val="32"/>
          <w:lang w:val="en-US" w:eastAsia="zh-CN"/>
        </w:rPr>
        <w:t>确保</w:t>
      </w:r>
      <w:r>
        <w:rPr>
          <w:rFonts w:hint="eastAsia" w:ascii="仿宋_GB2312" w:eastAsia="仿宋_GB2312"/>
          <w:b w:val="0"/>
          <w:bCs w:val="0"/>
          <w:color w:val="auto"/>
          <w:sz w:val="32"/>
          <w:szCs w:val="32"/>
          <w:lang w:eastAsia="zh-CN"/>
        </w:rPr>
        <w:t>鼠疫防控处置人员以及防治药品、器械等</w:t>
      </w:r>
      <w:r>
        <w:rPr>
          <w:rFonts w:hint="eastAsia" w:ascii="仿宋_GB2312" w:eastAsia="仿宋_GB2312"/>
          <w:b w:val="0"/>
          <w:bCs w:val="0"/>
          <w:color w:val="auto"/>
          <w:sz w:val="32"/>
          <w:szCs w:val="32"/>
          <w:lang w:val="en-US" w:eastAsia="zh-CN"/>
        </w:rPr>
        <w:t>急用</w:t>
      </w:r>
      <w:r>
        <w:rPr>
          <w:rFonts w:hint="eastAsia" w:ascii="仿宋_GB2312" w:eastAsia="仿宋_GB2312"/>
          <w:b w:val="0"/>
          <w:bCs w:val="0"/>
          <w:color w:val="auto"/>
          <w:sz w:val="32"/>
          <w:szCs w:val="32"/>
          <w:lang w:eastAsia="zh-CN"/>
        </w:rPr>
        <w:t>物资和有关标本</w:t>
      </w:r>
      <w:r>
        <w:rPr>
          <w:rFonts w:hint="eastAsia" w:ascii="仿宋_GB2312" w:eastAsia="仿宋_GB2312"/>
          <w:b w:val="0"/>
          <w:bCs w:val="0"/>
          <w:color w:val="auto"/>
          <w:sz w:val="32"/>
          <w:szCs w:val="32"/>
          <w:lang w:val="en-US" w:eastAsia="zh-CN"/>
        </w:rPr>
        <w:t>的</w:t>
      </w:r>
      <w:r>
        <w:rPr>
          <w:rFonts w:hint="eastAsia" w:ascii="仿宋_GB2312" w:eastAsia="仿宋_GB2312"/>
          <w:b w:val="0"/>
          <w:bCs w:val="0"/>
          <w:color w:val="auto"/>
          <w:sz w:val="32"/>
          <w:szCs w:val="32"/>
          <w:lang w:eastAsia="zh-CN"/>
        </w:rPr>
        <w:t>运送。</w:t>
      </w:r>
      <w:r>
        <w:rPr>
          <w:rFonts w:hint="eastAsia" w:ascii="仿宋_GB2312" w:eastAsia="仿宋_GB2312"/>
          <w:b/>
          <w:bCs/>
          <w:color w:val="auto"/>
          <w:sz w:val="32"/>
          <w:szCs w:val="32"/>
          <w:lang w:eastAsia="zh-CN"/>
        </w:rPr>
        <w:t xml:space="preserve"> </w:t>
      </w:r>
    </w:p>
    <w:p w14:paraId="44A6F4F8">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电信、移动、联通张掖分公司:</w:t>
      </w:r>
      <w:r>
        <w:rPr>
          <w:rFonts w:hint="eastAsia" w:ascii="仿宋_GB2312" w:eastAsia="仿宋_GB2312"/>
          <w:color w:val="000000" w:themeColor="text1"/>
          <w:sz w:val="32"/>
          <w:szCs w:val="32"/>
          <w14:textFill>
            <w14:solidFill>
              <w14:schemeClr w14:val="tx1"/>
            </w14:solidFill>
          </w14:textFill>
        </w:rPr>
        <w:t>积极配合做好通讯保障，保障疫情控制期间疫区的通信畅通。</w:t>
      </w:r>
    </w:p>
    <w:p w14:paraId="354883F0">
      <w:pPr>
        <w:keepNext w:val="0"/>
        <w:keepLines w:val="0"/>
        <w:pageBreakBefore w:val="0"/>
        <w:kinsoku/>
        <w:wordWrap/>
        <w:overflowPunct/>
        <w:topLinePunct w:val="0"/>
        <w:autoSpaceDE/>
        <w:autoSpaceDN/>
        <w:bidi w:val="0"/>
        <w:spacing w:line="560" w:lineRule="exact"/>
        <w:ind w:left="0" w:leftChars="0"/>
        <w:textAlignment w:val="auto"/>
        <w:rPr>
          <w:spacing w:val="0"/>
        </w:rPr>
      </w:pPr>
    </w:p>
    <w:sectPr>
      <w:footerReference r:id="rId5" w:type="first"/>
      <w:footerReference r:id="rId3" w:type="default"/>
      <w:footerReference r:id="rId4" w:type="even"/>
      <w:pgSz w:w="11906" w:h="16838"/>
      <w:pgMar w:top="2098" w:right="1474" w:bottom="1984" w:left="1587" w:header="851" w:footer="130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AA1E">
    <w:pPr>
      <w:pStyle w:val="3"/>
      <w:ind w:right="180"/>
      <w:jc w:val="righ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sz w:val="28"/>
                              <w:szCs w:val="28"/>
                            </w:rPr>
                          </w:sdtEndPr>
                          <w:sdtContent>
                            <w:p w14:paraId="49F85C32">
                              <w:pPr>
                                <w:pStyle w:val="3"/>
                                <w:ind w:right="18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11 -</w:t>
                              </w:r>
                              <w:r>
                                <w:rPr>
                                  <w:rFonts w:ascii="Times New Roman" w:hAnsi="Times New Roman"/>
                                  <w:sz w:val="28"/>
                                  <w:szCs w:val="28"/>
                                </w:rPr>
                                <w:fldChar w:fldCharType="end"/>
                              </w:r>
                              <w:r>
                                <w:rPr>
                                  <w:rFonts w:ascii="Times New Roman" w:hAnsi="Times New Roman"/>
                                  <w:sz w:val="28"/>
                                  <w:szCs w:val="28"/>
                                </w:rPr>
                                <w:t xml:space="preserve">  </w:t>
                              </w:r>
                            </w:p>
                          </w:sdtContent>
                        </w:sdt>
                        <w:p w14:paraId="2DDED962">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
                    </w:sdtPr>
                    <w:sdtEndPr>
                      <w:rPr>
                        <w:rFonts w:ascii="Times New Roman" w:hAnsi="Times New Roman"/>
                        <w:sz w:val="28"/>
                        <w:szCs w:val="28"/>
                      </w:rPr>
                    </w:sdtEndPr>
                    <w:sdtContent>
                      <w:p w14:paraId="49F85C32">
                        <w:pPr>
                          <w:pStyle w:val="3"/>
                          <w:ind w:right="18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11 -</w:t>
                        </w:r>
                        <w:r>
                          <w:rPr>
                            <w:rFonts w:ascii="Times New Roman" w:hAnsi="Times New Roman"/>
                            <w:sz w:val="28"/>
                            <w:szCs w:val="28"/>
                          </w:rPr>
                          <w:fldChar w:fldCharType="end"/>
                        </w:r>
                        <w:r>
                          <w:rPr>
                            <w:rFonts w:ascii="Times New Roman" w:hAnsi="Times New Roman"/>
                            <w:sz w:val="28"/>
                            <w:szCs w:val="28"/>
                          </w:rPr>
                          <w:t xml:space="preserve">  </w:t>
                        </w:r>
                      </w:p>
                    </w:sdtContent>
                  </w:sdt>
                  <w:p w14:paraId="2DDED962">
                    <w:pPr>
                      <w:pStyle w:val="2"/>
                    </w:pPr>
                  </w:p>
                </w:txbxContent>
              </v:textbox>
            </v:shape>
          </w:pict>
        </mc:Fallback>
      </mc:AlternateContent>
    </w:r>
  </w:p>
  <w:p w14:paraId="02E781B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165534"/>
    </w:sdtPr>
    <w:sdtEndPr>
      <w:rPr>
        <w:rFonts w:ascii="Times New Roman" w:hAnsi="Times New Roman"/>
        <w:sz w:val="28"/>
        <w:szCs w:val="28"/>
      </w:rPr>
    </w:sdtEndPr>
    <w:sdtContent>
      <w:p w14:paraId="78ED1D15">
        <w:pPr>
          <w:pStyle w:val="3"/>
          <w:ind w:firstLine="270" w:firstLineChars="15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12 -</w:t>
        </w:r>
        <w:r>
          <w:rPr>
            <w:rFonts w:ascii="Times New Roman" w:hAnsi="Times New Roman"/>
            <w:sz w:val="28"/>
            <w:szCs w:val="28"/>
          </w:rPr>
          <w:fldChar w:fldCharType="end"/>
        </w:r>
      </w:p>
    </w:sdtContent>
  </w:sdt>
  <w:p w14:paraId="672004F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B41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965C0">
                          <w:pPr>
                            <w:pStyle w:val="3"/>
                            <w:jc w:val="right"/>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A965C0">
                    <w:pPr>
                      <w:pStyle w:val="3"/>
                      <w:jc w:val="right"/>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NTM1ODI3NmI2MTlhMTM0NWNiMDc4YjFjYzFmNzYifQ=="/>
  </w:docVars>
  <w:rsids>
    <w:rsidRoot w:val="00000000"/>
    <w:rsid w:val="00103897"/>
    <w:rsid w:val="00BF3894"/>
    <w:rsid w:val="03992B05"/>
    <w:rsid w:val="05F35281"/>
    <w:rsid w:val="071276E0"/>
    <w:rsid w:val="07D4275C"/>
    <w:rsid w:val="0951715B"/>
    <w:rsid w:val="09815806"/>
    <w:rsid w:val="09C83435"/>
    <w:rsid w:val="0B573330"/>
    <w:rsid w:val="0B587A85"/>
    <w:rsid w:val="0D272220"/>
    <w:rsid w:val="0D8E06A2"/>
    <w:rsid w:val="0EE827B1"/>
    <w:rsid w:val="1208206F"/>
    <w:rsid w:val="12B96010"/>
    <w:rsid w:val="13434526"/>
    <w:rsid w:val="13825FF1"/>
    <w:rsid w:val="14BE053F"/>
    <w:rsid w:val="16496344"/>
    <w:rsid w:val="175564FD"/>
    <w:rsid w:val="1869B0B4"/>
    <w:rsid w:val="1D153966"/>
    <w:rsid w:val="1D4806BC"/>
    <w:rsid w:val="1E48649A"/>
    <w:rsid w:val="1F1A1BE5"/>
    <w:rsid w:val="20F94EA8"/>
    <w:rsid w:val="21EA2F33"/>
    <w:rsid w:val="29C56BF1"/>
    <w:rsid w:val="2A35030B"/>
    <w:rsid w:val="2A6B7798"/>
    <w:rsid w:val="2DD90EBD"/>
    <w:rsid w:val="33151D8A"/>
    <w:rsid w:val="33BB32D9"/>
    <w:rsid w:val="34851E04"/>
    <w:rsid w:val="34D66156"/>
    <w:rsid w:val="358C020B"/>
    <w:rsid w:val="365F20BE"/>
    <w:rsid w:val="36D11155"/>
    <w:rsid w:val="384F4255"/>
    <w:rsid w:val="38C10FF1"/>
    <w:rsid w:val="3ADD3770"/>
    <w:rsid w:val="3B936B4F"/>
    <w:rsid w:val="3C4B567C"/>
    <w:rsid w:val="3DBE680C"/>
    <w:rsid w:val="3E0417E0"/>
    <w:rsid w:val="42A15F54"/>
    <w:rsid w:val="42BD4B6C"/>
    <w:rsid w:val="42DD063B"/>
    <w:rsid w:val="449E5C75"/>
    <w:rsid w:val="45900DF8"/>
    <w:rsid w:val="45BC18EE"/>
    <w:rsid w:val="45E53E05"/>
    <w:rsid w:val="479E1BFF"/>
    <w:rsid w:val="47D640CD"/>
    <w:rsid w:val="48B9571B"/>
    <w:rsid w:val="4A395371"/>
    <w:rsid w:val="4CC7799B"/>
    <w:rsid w:val="4FBA24A4"/>
    <w:rsid w:val="4FED4628"/>
    <w:rsid w:val="504B140B"/>
    <w:rsid w:val="506A5C79"/>
    <w:rsid w:val="506A7D17"/>
    <w:rsid w:val="50B21111"/>
    <w:rsid w:val="514F4E6E"/>
    <w:rsid w:val="520A69E6"/>
    <w:rsid w:val="569F03E0"/>
    <w:rsid w:val="577D9337"/>
    <w:rsid w:val="59E03183"/>
    <w:rsid w:val="5A696FA1"/>
    <w:rsid w:val="5B4A6568"/>
    <w:rsid w:val="5D875F5A"/>
    <w:rsid w:val="5DD820C2"/>
    <w:rsid w:val="5ED846F5"/>
    <w:rsid w:val="620F6680"/>
    <w:rsid w:val="63315028"/>
    <w:rsid w:val="69AF4CE2"/>
    <w:rsid w:val="6A475C97"/>
    <w:rsid w:val="6AD9283D"/>
    <w:rsid w:val="6C661592"/>
    <w:rsid w:val="6D8A305E"/>
    <w:rsid w:val="6F3F1AC9"/>
    <w:rsid w:val="73073DA8"/>
    <w:rsid w:val="741D2E7E"/>
    <w:rsid w:val="74643085"/>
    <w:rsid w:val="75E233A0"/>
    <w:rsid w:val="782A3C0A"/>
    <w:rsid w:val="78D9133E"/>
    <w:rsid w:val="795B7FA5"/>
    <w:rsid w:val="7A0A1577"/>
    <w:rsid w:val="7B1E3BD5"/>
    <w:rsid w:val="7BC85FC3"/>
    <w:rsid w:val="7CA2578E"/>
    <w:rsid w:val="7ECA3813"/>
    <w:rsid w:val="7F9950E2"/>
    <w:rsid w:val="B93FFAEC"/>
    <w:rsid w:val="BBFFC6A4"/>
    <w:rsid w:val="BDDB3BFC"/>
    <w:rsid w:val="FED6DC13"/>
    <w:rsid w:val="FF1C1838"/>
    <w:rsid w:val="FFFE26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7347</Words>
  <Characters>7667</Characters>
  <Lines>0</Lines>
  <Paragraphs>0</Paragraphs>
  <TotalTime>5</TotalTime>
  <ScaleCrop>false</ScaleCrop>
  <LinksUpToDate>false</LinksUpToDate>
  <CharactersWithSpaces>7797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2024-03-18T18:55:00Z</dcterms:created>
  <dc:creator>Administrator</dc:creator>
  <cp:lastModifiedBy>Administrator</cp:lastModifiedBy>
  <cp:lastPrinted>2024-05-24T09:26:00Z</cp:lastPrinted>
  <dcterms:modified xsi:type="dcterms:W3CDTF">2024-09-11T07:19:35Z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C1CBB32DFFBE4EBCB790445C4C72D9B4_12</vt:lpwstr>
  </property>
</Properties>
</file>